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2119" w14:textId="6003132E" w:rsidR="005C5886" w:rsidRPr="00AD0A77" w:rsidRDefault="00000000">
      <w:pPr>
        <w:pStyle w:val="Titolo"/>
        <w:rPr>
          <w:rFonts w:asciiTheme="majorHAnsi" w:hAnsiTheme="majorHAnsi"/>
          <w:sz w:val="24"/>
          <w:szCs w:val="24"/>
        </w:rPr>
      </w:pPr>
      <w:r w:rsidRPr="00AD0A77">
        <w:rPr>
          <w:spacing w:val="-5"/>
        </w:rPr>
        <w:t>N.</w:t>
      </w:r>
    </w:p>
    <w:p w14:paraId="0A478A89" w14:textId="13732278" w:rsidR="005C5886" w:rsidRPr="00AD0A77" w:rsidRDefault="005C5886">
      <w:pPr>
        <w:pStyle w:val="Corpotesto"/>
        <w:spacing w:before="198"/>
        <w:ind w:left="0"/>
        <w:jc w:val="left"/>
        <w:rPr>
          <w:rFonts w:asciiTheme="majorHAnsi" w:hAnsiTheme="majorHAnsi"/>
          <w:b/>
          <w:sz w:val="24"/>
          <w:szCs w:val="24"/>
        </w:rPr>
      </w:pPr>
    </w:p>
    <w:p w14:paraId="759A6410" w14:textId="53D0B824" w:rsidR="005C5886" w:rsidRPr="00AD0A77" w:rsidRDefault="00000000">
      <w:pPr>
        <w:spacing w:before="27"/>
        <w:ind w:left="2150" w:right="2317"/>
        <w:jc w:val="center"/>
        <w:rPr>
          <w:rFonts w:asciiTheme="majorHAnsi" w:hAnsiTheme="majorHAnsi"/>
          <w:sz w:val="24"/>
          <w:szCs w:val="24"/>
        </w:rPr>
      </w:pPr>
      <w:bookmarkStart w:id="0" w:name="_Hlk196297623"/>
      <w:r w:rsidRPr="00AD0A77">
        <w:rPr>
          <w:rFonts w:asciiTheme="majorHAnsi" w:hAnsiTheme="majorHAnsi"/>
          <w:sz w:val="24"/>
          <w:szCs w:val="24"/>
        </w:rPr>
        <w:t>Comune</w:t>
      </w:r>
      <w:r w:rsidRPr="00AD0A77">
        <w:rPr>
          <w:rFonts w:asciiTheme="majorHAnsi" w:hAnsiTheme="majorHAnsi"/>
          <w:spacing w:val="-1"/>
          <w:sz w:val="24"/>
          <w:szCs w:val="24"/>
        </w:rPr>
        <w:t xml:space="preserve"> </w:t>
      </w:r>
      <w:r w:rsidRPr="00AD0A77">
        <w:rPr>
          <w:rFonts w:asciiTheme="majorHAnsi" w:hAnsiTheme="majorHAnsi"/>
          <w:sz w:val="24"/>
          <w:szCs w:val="24"/>
        </w:rPr>
        <w:t xml:space="preserve">di </w:t>
      </w:r>
    </w:p>
    <w:p w14:paraId="3EFD9FCA" w14:textId="77777777" w:rsidR="005C5886" w:rsidRPr="00AD0A77" w:rsidRDefault="00000000">
      <w:pPr>
        <w:spacing w:before="523"/>
        <w:ind w:left="2150" w:right="2317"/>
        <w:jc w:val="center"/>
        <w:rPr>
          <w:rFonts w:asciiTheme="majorHAnsi" w:hAnsiTheme="majorHAnsi"/>
          <w:sz w:val="24"/>
          <w:szCs w:val="24"/>
        </w:rPr>
      </w:pPr>
      <w:r w:rsidRPr="00AD0A77">
        <w:rPr>
          <w:rFonts w:asciiTheme="majorHAnsi" w:hAnsiTheme="majorHAnsi"/>
          <w:sz w:val="24"/>
          <w:szCs w:val="24"/>
        </w:rPr>
        <w:t>VERBALE</w:t>
      </w:r>
      <w:r w:rsidRPr="00AD0A77">
        <w:rPr>
          <w:rFonts w:asciiTheme="majorHAnsi" w:hAnsiTheme="majorHAnsi"/>
          <w:spacing w:val="-17"/>
          <w:sz w:val="24"/>
          <w:szCs w:val="24"/>
        </w:rPr>
        <w:t xml:space="preserve"> </w:t>
      </w:r>
      <w:r w:rsidRPr="00AD0A77">
        <w:rPr>
          <w:rFonts w:asciiTheme="majorHAnsi" w:hAnsiTheme="majorHAnsi"/>
          <w:sz w:val="24"/>
          <w:szCs w:val="24"/>
        </w:rPr>
        <w:t>DI</w:t>
      </w:r>
      <w:r w:rsidRPr="00AD0A77">
        <w:rPr>
          <w:rFonts w:asciiTheme="majorHAnsi" w:hAnsiTheme="majorHAnsi"/>
          <w:spacing w:val="-17"/>
          <w:sz w:val="24"/>
          <w:szCs w:val="24"/>
        </w:rPr>
        <w:t xml:space="preserve"> </w:t>
      </w:r>
      <w:r w:rsidRPr="00AD0A77">
        <w:rPr>
          <w:rFonts w:asciiTheme="majorHAnsi" w:hAnsiTheme="majorHAnsi"/>
          <w:sz w:val="24"/>
          <w:szCs w:val="24"/>
        </w:rPr>
        <w:t>DELIBERAZIONE DELLA GIUNTA COMUNALE</w:t>
      </w:r>
    </w:p>
    <w:p w14:paraId="22E7EA77" w14:textId="77777777" w:rsidR="005C5886" w:rsidRPr="00AD0A77" w:rsidRDefault="005C5886">
      <w:pPr>
        <w:pStyle w:val="Corpotesto"/>
        <w:spacing w:before="92"/>
        <w:ind w:left="0"/>
        <w:jc w:val="left"/>
        <w:rPr>
          <w:rFonts w:asciiTheme="majorHAnsi" w:hAnsiTheme="majorHAnsi"/>
          <w:sz w:val="24"/>
          <w:szCs w:val="24"/>
        </w:rPr>
      </w:pPr>
    </w:p>
    <w:p w14:paraId="361AA827" w14:textId="77777777" w:rsidR="005C5886" w:rsidRPr="00AD0A77" w:rsidRDefault="00000000">
      <w:pPr>
        <w:ind w:left="70" w:right="228" w:hanging="9"/>
        <w:jc w:val="both"/>
        <w:rPr>
          <w:rFonts w:asciiTheme="majorHAnsi" w:hAnsiTheme="majorHAnsi"/>
          <w:b/>
          <w:sz w:val="24"/>
          <w:szCs w:val="24"/>
        </w:rPr>
      </w:pPr>
      <w:r w:rsidRPr="00AD0A77">
        <w:rPr>
          <w:rFonts w:asciiTheme="majorHAnsi" w:hAnsiTheme="majorHAnsi"/>
          <w:sz w:val="24"/>
          <w:szCs w:val="24"/>
        </w:rPr>
        <w:t xml:space="preserve">OGGETTO: </w:t>
      </w:r>
      <w:r w:rsidRPr="00AD0A77">
        <w:rPr>
          <w:rFonts w:asciiTheme="majorHAnsi" w:hAnsiTheme="majorHAnsi"/>
          <w:b/>
          <w:sz w:val="24"/>
          <w:szCs w:val="24"/>
        </w:rPr>
        <w:t>Istituzione e determinazione dell'importo dei Contributi amministrativi dovuti per le domande di riconoscimento della cittadinanza italiana iure sanguinis e per le richieste di certificati ed estratti di stato civile formati da oltre un secolo (articolo 1, commi 636,637 e 638 della Legge 30 dicembre 2024 n. 207)</w:t>
      </w:r>
    </w:p>
    <w:p w14:paraId="37B1C09A" w14:textId="77777777" w:rsidR="005C5886" w:rsidRPr="00AD0A77" w:rsidRDefault="005C5886">
      <w:pPr>
        <w:pStyle w:val="Corpotesto"/>
        <w:ind w:left="0"/>
        <w:jc w:val="left"/>
        <w:rPr>
          <w:rFonts w:asciiTheme="majorHAnsi" w:hAnsiTheme="majorHAnsi"/>
          <w:b/>
          <w:sz w:val="24"/>
          <w:szCs w:val="24"/>
        </w:rPr>
      </w:pPr>
    </w:p>
    <w:p w14:paraId="3936A505" w14:textId="77777777" w:rsidR="005C5886" w:rsidRPr="00AD0A77" w:rsidRDefault="005C5886">
      <w:pPr>
        <w:pStyle w:val="Corpotesto"/>
        <w:spacing w:before="161"/>
        <w:ind w:left="0"/>
        <w:jc w:val="left"/>
        <w:rPr>
          <w:rFonts w:asciiTheme="majorHAnsi" w:hAnsiTheme="majorHAnsi"/>
          <w:b/>
          <w:sz w:val="24"/>
          <w:szCs w:val="24"/>
        </w:rPr>
      </w:pPr>
    </w:p>
    <w:p w14:paraId="532DBC09" w14:textId="39A92B01" w:rsidR="005C5886" w:rsidRPr="00AD0A77" w:rsidRDefault="00000000" w:rsidP="00AD0A77">
      <w:pPr>
        <w:ind w:left="70" w:right="229" w:hanging="9"/>
        <w:jc w:val="both"/>
        <w:rPr>
          <w:rFonts w:asciiTheme="majorHAnsi" w:hAnsiTheme="majorHAnsi"/>
          <w:sz w:val="24"/>
          <w:szCs w:val="24"/>
        </w:rPr>
      </w:pPr>
      <w:r w:rsidRPr="00AD0A77">
        <w:rPr>
          <w:rFonts w:asciiTheme="majorHAnsi" w:hAnsiTheme="majorHAnsi"/>
          <w:sz w:val="24"/>
          <w:szCs w:val="24"/>
        </w:rPr>
        <w:t>L'anno</w:t>
      </w:r>
      <w:r w:rsidRPr="00AD0A77">
        <w:rPr>
          <w:rFonts w:asciiTheme="majorHAnsi" w:hAnsiTheme="majorHAnsi"/>
          <w:spacing w:val="40"/>
          <w:sz w:val="24"/>
          <w:szCs w:val="24"/>
        </w:rPr>
        <w:t xml:space="preserve"> </w:t>
      </w:r>
      <w:r w:rsidR="002120BD" w:rsidRPr="00AD0A77">
        <w:rPr>
          <w:rFonts w:asciiTheme="majorHAnsi" w:hAnsiTheme="majorHAnsi"/>
          <w:b/>
          <w:sz w:val="24"/>
          <w:szCs w:val="24"/>
        </w:rPr>
        <w:t>[omissis]</w:t>
      </w:r>
      <w:r w:rsidRPr="00AD0A77">
        <w:rPr>
          <w:rFonts w:asciiTheme="majorHAnsi" w:hAnsiTheme="majorHAnsi"/>
          <w:b/>
          <w:sz w:val="24"/>
          <w:szCs w:val="24"/>
        </w:rPr>
        <w:t xml:space="preserve"> </w:t>
      </w:r>
      <w:r w:rsidRPr="00AD0A77">
        <w:rPr>
          <w:rFonts w:asciiTheme="majorHAnsi" w:hAnsiTheme="majorHAnsi"/>
          <w:sz w:val="24"/>
          <w:szCs w:val="24"/>
        </w:rPr>
        <w:t>addì</w:t>
      </w:r>
      <w:r w:rsidRPr="00AD0A77">
        <w:rPr>
          <w:rFonts w:asciiTheme="majorHAnsi" w:hAnsiTheme="majorHAnsi"/>
          <w:spacing w:val="40"/>
          <w:sz w:val="24"/>
          <w:szCs w:val="24"/>
        </w:rPr>
        <w:t xml:space="preserve"> </w:t>
      </w:r>
      <w:r w:rsidR="002120BD" w:rsidRPr="00AD0A77">
        <w:rPr>
          <w:rFonts w:asciiTheme="majorHAnsi" w:hAnsiTheme="majorHAnsi"/>
          <w:b/>
          <w:sz w:val="24"/>
          <w:szCs w:val="24"/>
        </w:rPr>
        <w:t xml:space="preserve">[omissis] </w:t>
      </w:r>
      <w:r w:rsidRPr="00AD0A77">
        <w:rPr>
          <w:rFonts w:asciiTheme="majorHAnsi" w:hAnsiTheme="majorHAnsi"/>
          <w:sz w:val="24"/>
          <w:szCs w:val="24"/>
        </w:rPr>
        <w:t xml:space="preserve">del mese di </w:t>
      </w:r>
      <w:r w:rsidR="002120BD" w:rsidRPr="00AD0A77">
        <w:rPr>
          <w:rFonts w:asciiTheme="majorHAnsi" w:hAnsiTheme="majorHAnsi"/>
          <w:b/>
          <w:sz w:val="24"/>
          <w:szCs w:val="24"/>
        </w:rPr>
        <w:t xml:space="preserve">[omissis] </w:t>
      </w:r>
      <w:r w:rsidRPr="00AD0A77">
        <w:rPr>
          <w:rFonts w:asciiTheme="majorHAnsi" w:hAnsiTheme="majorHAnsi"/>
          <w:sz w:val="24"/>
          <w:szCs w:val="24"/>
        </w:rPr>
        <w:t xml:space="preserve">alle ore </w:t>
      </w:r>
      <w:r w:rsidR="002120BD" w:rsidRPr="00AD0A77">
        <w:rPr>
          <w:rFonts w:asciiTheme="majorHAnsi" w:hAnsiTheme="majorHAnsi"/>
          <w:b/>
          <w:sz w:val="24"/>
          <w:szCs w:val="24"/>
        </w:rPr>
        <w:t xml:space="preserve">[omissis] </w:t>
      </w:r>
      <w:r w:rsidRPr="00AD0A77">
        <w:rPr>
          <w:rFonts w:asciiTheme="majorHAnsi" w:hAnsiTheme="majorHAnsi"/>
          <w:sz w:val="24"/>
          <w:szCs w:val="24"/>
        </w:rPr>
        <w:t>presso la Sede Comunale, regolarmente convocata, si è riunita la Giunta nelle persone dei Sigg.:</w:t>
      </w:r>
    </w:p>
    <w:p w14:paraId="25D34955" w14:textId="798B073B" w:rsidR="005C5886" w:rsidRPr="00AD0A77" w:rsidRDefault="002120BD">
      <w:pPr>
        <w:jc w:val="both"/>
        <w:rPr>
          <w:rFonts w:asciiTheme="majorHAnsi" w:hAnsiTheme="majorHAnsi"/>
          <w:sz w:val="24"/>
          <w:szCs w:val="24"/>
        </w:rPr>
        <w:sectPr w:rsidR="005C5886" w:rsidRPr="00AD0A77">
          <w:headerReference w:type="default" r:id="rId7"/>
          <w:footerReference w:type="default" r:id="rId8"/>
          <w:type w:val="continuous"/>
          <w:pgSz w:w="11910" w:h="16840"/>
          <w:pgMar w:top="780" w:right="566" w:bottom="440" w:left="708" w:header="0" w:footer="254" w:gutter="0"/>
          <w:pgNumType w:start="1"/>
          <w:cols w:space="720"/>
        </w:sectPr>
      </w:pPr>
      <w:r w:rsidRPr="00AD0A77">
        <w:rPr>
          <w:rFonts w:asciiTheme="majorHAnsi" w:hAnsiTheme="majorHAnsi"/>
          <w:b/>
          <w:sz w:val="24"/>
          <w:szCs w:val="24"/>
        </w:rPr>
        <w:t>[omissis]</w:t>
      </w:r>
    </w:p>
    <w:p w14:paraId="35B106F7" w14:textId="77777777" w:rsidR="005C5886" w:rsidRPr="00AD0A77" w:rsidRDefault="00000000">
      <w:pPr>
        <w:spacing w:before="71"/>
        <w:ind w:left="2150" w:right="2319"/>
        <w:jc w:val="center"/>
        <w:rPr>
          <w:rFonts w:asciiTheme="majorHAnsi" w:hAnsiTheme="majorHAnsi"/>
          <w:b/>
          <w:sz w:val="24"/>
          <w:szCs w:val="24"/>
        </w:rPr>
      </w:pPr>
      <w:r w:rsidRPr="00AD0A77">
        <w:rPr>
          <w:rFonts w:asciiTheme="majorHAnsi" w:hAnsiTheme="majorHAnsi"/>
          <w:b/>
          <w:sz w:val="24"/>
          <w:szCs w:val="24"/>
        </w:rPr>
        <w:lastRenderedPageBreak/>
        <w:t>LA</w:t>
      </w:r>
      <w:r w:rsidRPr="00AD0A77">
        <w:rPr>
          <w:rFonts w:asciiTheme="majorHAnsi" w:hAnsiTheme="majorHAnsi"/>
          <w:b/>
          <w:spacing w:val="-4"/>
          <w:sz w:val="24"/>
          <w:szCs w:val="24"/>
        </w:rPr>
        <w:t xml:space="preserve"> </w:t>
      </w:r>
      <w:r w:rsidRPr="00AD0A77">
        <w:rPr>
          <w:rFonts w:asciiTheme="majorHAnsi" w:hAnsiTheme="majorHAnsi"/>
          <w:b/>
          <w:sz w:val="24"/>
          <w:szCs w:val="24"/>
        </w:rPr>
        <w:t>GIUNTA</w:t>
      </w:r>
      <w:r w:rsidRPr="00AD0A77">
        <w:rPr>
          <w:rFonts w:asciiTheme="majorHAnsi" w:hAnsiTheme="majorHAnsi"/>
          <w:b/>
          <w:spacing w:val="-2"/>
          <w:sz w:val="24"/>
          <w:szCs w:val="24"/>
        </w:rPr>
        <w:t xml:space="preserve"> COMUNALE</w:t>
      </w:r>
    </w:p>
    <w:p w14:paraId="6364F756" w14:textId="77777777" w:rsidR="005C5886" w:rsidRPr="00AD0A77" w:rsidRDefault="005C5886">
      <w:pPr>
        <w:pStyle w:val="Corpotesto"/>
        <w:ind w:left="0"/>
        <w:jc w:val="left"/>
        <w:rPr>
          <w:rFonts w:asciiTheme="majorHAnsi" w:hAnsiTheme="majorHAnsi"/>
          <w:b/>
          <w:sz w:val="24"/>
          <w:szCs w:val="24"/>
        </w:rPr>
      </w:pPr>
    </w:p>
    <w:p w14:paraId="337194A1" w14:textId="77777777" w:rsidR="005C5886" w:rsidRPr="00AD0A77" w:rsidRDefault="005C5886">
      <w:pPr>
        <w:pStyle w:val="Corpotesto"/>
        <w:spacing w:before="35"/>
        <w:ind w:left="0"/>
        <w:jc w:val="left"/>
        <w:rPr>
          <w:rFonts w:asciiTheme="majorHAnsi" w:hAnsiTheme="majorHAnsi"/>
          <w:b/>
          <w:sz w:val="24"/>
          <w:szCs w:val="24"/>
        </w:rPr>
      </w:pPr>
    </w:p>
    <w:p w14:paraId="275FBE08" w14:textId="77777777" w:rsidR="005C5886" w:rsidRPr="00AD0A77" w:rsidRDefault="00000000">
      <w:pPr>
        <w:pStyle w:val="Corpotesto"/>
        <w:spacing w:before="1"/>
        <w:ind w:left="426"/>
        <w:jc w:val="left"/>
        <w:rPr>
          <w:rFonts w:asciiTheme="majorHAnsi" w:hAnsiTheme="majorHAnsi"/>
          <w:sz w:val="24"/>
          <w:szCs w:val="24"/>
        </w:rPr>
      </w:pPr>
      <w:r w:rsidRPr="00AD0A77">
        <w:rPr>
          <w:rFonts w:asciiTheme="majorHAnsi" w:hAnsiTheme="majorHAnsi"/>
          <w:spacing w:val="-2"/>
          <w:sz w:val="24"/>
          <w:szCs w:val="24"/>
        </w:rPr>
        <w:t>Viste:</w:t>
      </w:r>
    </w:p>
    <w:p w14:paraId="1F09EEB5" w14:textId="5180A47C"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 xml:space="preserve">la deliberazione di G.C. n. </w:t>
      </w:r>
      <w:r w:rsidR="002120BD" w:rsidRPr="00AD0A77">
        <w:rPr>
          <w:rFonts w:asciiTheme="majorHAnsi" w:hAnsiTheme="majorHAnsi"/>
          <w:b/>
          <w:sz w:val="24"/>
          <w:szCs w:val="24"/>
        </w:rPr>
        <w:t xml:space="preserve">[omissis] </w:t>
      </w:r>
      <w:r w:rsidRPr="00AD0A77">
        <w:rPr>
          <w:rFonts w:asciiTheme="majorHAnsi" w:hAnsiTheme="majorHAnsi"/>
          <w:sz w:val="24"/>
          <w:szCs w:val="24"/>
        </w:rPr>
        <w:t xml:space="preserve">con la quale è stata approvata la bozza di DUP 2025-2027 disponendo la presentazione al Consiglio Comunale, per la relativa approvazione, avvenuta con deliberazione di C.C. n. </w:t>
      </w:r>
      <w:r w:rsidR="002120BD" w:rsidRPr="00AD0A77">
        <w:rPr>
          <w:rFonts w:asciiTheme="majorHAnsi" w:hAnsiTheme="majorHAnsi"/>
          <w:b/>
          <w:sz w:val="24"/>
          <w:szCs w:val="24"/>
        </w:rPr>
        <w:t>[omissis]</w:t>
      </w:r>
      <w:r w:rsidRPr="00AD0A77">
        <w:rPr>
          <w:rFonts w:asciiTheme="majorHAnsi" w:hAnsiTheme="majorHAnsi"/>
          <w:sz w:val="24"/>
          <w:szCs w:val="24"/>
        </w:rPr>
        <w:t>;</w:t>
      </w:r>
    </w:p>
    <w:p w14:paraId="5B175943" w14:textId="4F331A43"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 xml:space="preserve">la deliberazione di C.C. n. </w:t>
      </w:r>
      <w:r w:rsidR="002120BD" w:rsidRPr="00AD0A77">
        <w:rPr>
          <w:rFonts w:asciiTheme="majorHAnsi" w:hAnsiTheme="majorHAnsi"/>
          <w:b/>
          <w:sz w:val="24"/>
          <w:szCs w:val="24"/>
        </w:rPr>
        <w:t xml:space="preserve">[omissis] </w:t>
      </w:r>
      <w:r w:rsidRPr="00AD0A77">
        <w:rPr>
          <w:rFonts w:asciiTheme="majorHAnsi" w:hAnsiTheme="majorHAnsi"/>
          <w:sz w:val="24"/>
          <w:szCs w:val="24"/>
        </w:rPr>
        <w:t xml:space="preserve">con la quale è stato approvato il Bilancio di Previsione 2025-2027 e tutti gli allegati previsti dall'art. 174 del TUEL nonché dal </w:t>
      </w:r>
      <w:proofErr w:type="spellStart"/>
      <w:r w:rsidRPr="00AD0A77">
        <w:rPr>
          <w:rFonts w:asciiTheme="majorHAnsi" w:hAnsiTheme="majorHAnsi"/>
          <w:sz w:val="24"/>
          <w:szCs w:val="24"/>
        </w:rPr>
        <w:t>D.Lgs.</w:t>
      </w:r>
      <w:proofErr w:type="spellEnd"/>
      <w:r w:rsidRPr="00AD0A77">
        <w:rPr>
          <w:rFonts w:asciiTheme="majorHAnsi" w:hAnsiTheme="majorHAnsi"/>
          <w:sz w:val="24"/>
          <w:szCs w:val="24"/>
        </w:rPr>
        <w:t xml:space="preserve"> n. </w:t>
      </w:r>
      <w:r w:rsidRPr="00AD0A77">
        <w:rPr>
          <w:rFonts w:asciiTheme="majorHAnsi" w:hAnsiTheme="majorHAnsi"/>
          <w:spacing w:val="-2"/>
          <w:sz w:val="24"/>
          <w:szCs w:val="24"/>
        </w:rPr>
        <w:t>118/2011;</w:t>
      </w:r>
    </w:p>
    <w:p w14:paraId="29C8526E" w14:textId="2A3175FE" w:rsidR="005C5886" w:rsidRPr="00AD0A77" w:rsidRDefault="00000000">
      <w:pPr>
        <w:pStyle w:val="Paragrafoelenco"/>
        <w:numPr>
          <w:ilvl w:val="0"/>
          <w:numId w:val="3"/>
        </w:numPr>
        <w:tabs>
          <w:tab w:val="left" w:pos="709"/>
        </w:tabs>
        <w:ind w:left="709" w:right="0" w:hanging="283"/>
        <w:rPr>
          <w:rFonts w:asciiTheme="majorHAnsi" w:hAnsiTheme="majorHAnsi"/>
          <w:sz w:val="24"/>
          <w:szCs w:val="24"/>
        </w:rPr>
      </w:pPr>
      <w:r w:rsidRPr="00AD0A77">
        <w:rPr>
          <w:rFonts w:asciiTheme="majorHAnsi" w:hAnsiTheme="majorHAnsi"/>
          <w:sz w:val="24"/>
          <w:szCs w:val="24"/>
        </w:rPr>
        <w:t>la</w:t>
      </w:r>
      <w:r w:rsidRPr="00AD0A77">
        <w:rPr>
          <w:rFonts w:asciiTheme="majorHAnsi" w:hAnsiTheme="majorHAnsi"/>
          <w:spacing w:val="3"/>
          <w:sz w:val="24"/>
          <w:szCs w:val="24"/>
        </w:rPr>
        <w:t xml:space="preserve"> </w:t>
      </w:r>
      <w:r w:rsidRPr="00AD0A77">
        <w:rPr>
          <w:rFonts w:asciiTheme="majorHAnsi" w:hAnsiTheme="majorHAnsi"/>
          <w:sz w:val="24"/>
          <w:szCs w:val="24"/>
        </w:rPr>
        <w:t>deliberazione</w:t>
      </w:r>
      <w:r w:rsidRPr="00AD0A77">
        <w:rPr>
          <w:rFonts w:asciiTheme="majorHAnsi" w:hAnsiTheme="majorHAnsi"/>
          <w:spacing w:val="5"/>
          <w:sz w:val="24"/>
          <w:szCs w:val="24"/>
        </w:rPr>
        <w:t xml:space="preserve"> </w:t>
      </w:r>
      <w:r w:rsidRPr="00AD0A77">
        <w:rPr>
          <w:rFonts w:asciiTheme="majorHAnsi" w:hAnsiTheme="majorHAnsi"/>
          <w:sz w:val="24"/>
          <w:szCs w:val="24"/>
        </w:rPr>
        <w:t>di</w:t>
      </w:r>
      <w:r w:rsidRPr="00AD0A77">
        <w:rPr>
          <w:rFonts w:asciiTheme="majorHAnsi" w:hAnsiTheme="majorHAnsi"/>
          <w:spacing w:val="5"/>
          <w:sz w:val="24"/>
          <w:szCs w:val="24"/>
        </w:rPr>
        <w:t xml:space="preserve"> </w:t>
      </w:r>
      <w:r w:rsidRPr="00AD0A77">
        <w:rPr>
          <w:rFonts w:asciiTheme="majorHAnsi" w:hAnsiTheme="majorHAnsi"/>
          <w:sz w:val="24"/>
          <w:szCs w:val="24"/>
        </w:rPr>
        <w:t>Giunta</w:t>
      </w:r>
      <w:r w:rsidRPr="00AD0A77">
        <w:rPr>
          <w:rFonts w:asciiTheme="majorHAnsi" w:hAnsiTheme="majorHAnsi"/>
          <w:spacing w:val="5"/>
          <w:sz w:val="24"/>
          <w:szCs w:val="24"/>
        </w:rPr>
        <w:t xml:space="preserve"> </w:t>
      </w:r>
      <w:r w:rsidRPr="00AD0A77">
        <w:rPr>
          <w:rFonts w:asciiTheme="majorHAnsi" w:hAnsiTheme="majorHAnsi"/>
          <w:sz w:val="24"/>
          <w:szCs w:val="24"/>
        </w:rPr>
        <w:t>Comunale</w:t>
      </w:r>
      <w:r w:rsidRPr="00AD0A77">
        <w:rPr>
          <w:rFonts w:asciiTheme="majorHAnsi" w:hAnsiTheme="majorHAnsi"/>
          <w:spacing w:val="5"/>
          <w:sz w:val="24"/>
          <w:szCs w:val="24"/>
        </w:rPr>
        <w:t xml:space="preserve"> </w:t>
      </w:r>
      <w:r w:rsidR="002120BD" w:rsidRPr="00AD0A77">
        <w:rPr>
          <w:rFonts w:asciiTheme="majorHAnsi" w:hAnsiTheme="majorHAnsi"/>
          <w:b/>
          <w:sz w:val="24"/>
          <w:szCs w:val="24"/>
        </w:rPr>
        <w:t xml:space="preserve">[omissis] </w:t>
      </w:r>
      <w:r w:rsidRPr="00AD0A77">
        <w:rPr>
          <w:rFonts w:asciiTheme="majorHAnsi" w:hAnsiTheme="majorHAnsi"/>
          <w:sz w:val="24"/>
          <w:szCs w:val="24"/>
        </w:rPr>
        <w:t>con</w:t>
      </w:r>
      <w:r w:rsidRPr="00AD0A77">
        <w:rPr>
          <w:rFonts w:asciiTheme="majorHAnsi" w:hAnsiTheme="majorHAnsi"/>
          <w:spacing w:val="5"/>
          <w:sz w:val="24"/>
          <w:szCs w:val="24"/>
        </w:rPr>
        <w:t xml:space="preserve"> </w:t>
      </w:r>
      <w:r w:rsidRPr="00AD0A77">
        <w:rPr>
          <w:rFonts w:asciiTheme="majorHAnsi" w:hAnsiTheme="majorHAnsi"/>
          <w:sz w:val="24"/>
          <w:szCs w:val="24"/>
        </w:rPr>
        <w:t>la</w:t>
      </w:r>
      <w:r w:rsidRPr="00AD0A77">
        <w:rPr>
          <w:rFonts w:asciiTheme="majorHAnsi" w:hAnsiTheme="majorHAnsi"/>
          <w:spacing w:val="5"/>
          <w:sz w:val="24"/>
          <w:szCs w:val="24"/>
        </w:rPr>
        <w:t xml:space="preserve"> </w:t>
      </w:r>
      <w:r w:rsidRPr="00AD0A77">
        <w:rPr>
          <w:rFonts w:asciiTheme="majorHAnsi" w:hAnsiTheme="majorHAnsi"/>
          <w:sz w:val="24"/>
          <w:szCs w:val="24"/>
        </w:rPr>
        <w:t>quale</w:t>
      </w:r>
      <w:r w:rsidRPr="00AD0A77">
        <w:rPr>
          <w:rFonts w:asciiTheme="majorHAnsi" w:hAnsiTheme="majorHAnsi"/>
          <w:spacing w:val="5"/>
          <w:sz w:val="24"/>
          <w:szCs w:val="24"/>
        </w:rPr>
        <w:t xml:space="preserve"> </w:t>
      </w:r>
      <w:r w:rsidRPr="00AD0A77">
        <w:rPr>
          <w:rFonts w:asciiTheme="majorHAnsi" w:hAnsiTheme="majorHAnsi"/>
          <w:sz w:val="24"/>
          <w:szCs w:val="24"/>
        </w:rPr>
        <w:t>è</w:t>
      </w:r>
      <w:r w:rsidRPr="00AD0A77">
        <w:rPr>
          <w:rFonts w:asciiTheme="majorHAnsi" w:hAnsiTheme="majorHAnsi"/>
          <w:spacing w:val="5"/>
          <w:sz w:val="24"/>
          <w:szCs w:val="24"/>
        </w:rPr>
        <w:t xml:space="preserve"> </w:t>
      </w:r>
      <w:r w:rsidRPr="00AD0A77">
        <w:rPr>
          <w:rFonts w:asciiTheme="majorHAnsi" w:hAnsiTheme="majorHAnsi"/>
          <w:sz w:val="24"/>
          <w:szCs w:val="24"/>
        </w:rPr>
        <w:t>stato</w:t>
      </w:r>
      <w:r w:rsidRPr="00AD0A77">
        <w:rPr>
          <w:rFonts w:asciiTheme="majorHAnsi" w:hAnsiTheme="majorHAnsi"/>
          <w:spacing w:val="5"/>
          <w:sz w:val="24"/>
          <w:szCs w:val="24"/>
        </w:rPr>
        <w:t xml:space="preserve"> </w:t>
      </w:r>
      <w:r w:rsidRPr="00AD0A77">
        <w:rPr>
          <w:rFonts w:asciiTheme="majorHAnsi" w:hAnsiTheme="majorHAnsi"/>
          <w:sz w:val="24"/>
          <w:szCs w:val="24"/>
        </w:rPr>
        <w:t>approvato</w:t>
      </w:r>
      <w:r w:rsidRPr="00AD0A77">
        <w:rPr>
          <w:rFonts w:asciiTheme="majorHAnsi" w:hAnsiTheme="majorHAnsi"/>
          <w:spacing w:val="5"/>
          <w:sz w:val="24"/>
          <w:szCs w:val="24"/>
        </w:rPr>
        <w:t xml:space="preserve"> </w:t>
      </w:r>
      <w:r w:rsidRPr="00AD0A77">
        <w:rPr>
          <w:rFonts w:asciiTheme="majorHAnsi" w:hAnsiTheme="majorHAnsi"/>
          <w:spacing w:val="-5"/>
          <w:sz w:val="24"/>
          <w:szCs w:val="24"/>
        </w:rPr>
        <w:t>il</w:t>
      </w:r>
    </w:p>
    <w:p w14:paraId="050F1FCE" w14:textId="77777777" w:rsidR="005C5886" w:rsidRPr="00AD0A77" w:rsidRDefault="00000000">
      <w:pPr>
        <w:pStyle w:val="Corpotesto"/>
        <w:ind w:right="566"/>
        <w:rPr>
          <w:rFonts w:asciiTheme="majorHAnsi" w:hAnsiTheme="majorHAnsi"/>
          <w:sz w:val="24"/>
          <w:szCs w:val="24"/>
        </w:rPr>
      </w:pPr>
      <w:r w:rsidRPr="00AD0A77">
        <w:rPr>
          <w:rFonts w:asciiTheme="majorHAnsi" w:hAnsiTheme="majorHAnsi"/>
          <w:sz w:val="24"/>
          <w:szCs w:val="24"/>
        </w:rPr>
        <w:t>P.E.G. per il triennio 2025-2027 e si è provveduto all’assegnazione, agli incaricati di elevata qualificazione, delle risorse finanziarie di rispettiva competenza;</w:t>
      </w:r>
    </w:p>
    <w:p w14:paraId="3043CD25" w14:textId="51742C1E"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 xml:space="preserve">le deliberazioni di G.C. </w:t>
      </w:r>
      <w:r w:rsidR="002120BD" w:rsidRPr="00AD0A77">
        <w:rPr>
          <w:rFonts w:asciiTheme="majorHAnsi" w:hAnsiTheme="majorHAnsi"/>
          <w:b/>
          <w:sz w:val="24"/>
          <w:szCs w:val="24"/>
        </w:rPr>
        <w:t xml:space="preserve">[omissis] </w:t>
      </w:r>
      <w:r w:rsidRPr="00AD0A77">
        <w:rPr>
          <w:rFonts w:asciiTheme="majorHAnsi" w:hAnsiTheme="majorHAnsi"/>
          <w:sz w:val="24"/>
          <w:szCs w:val="24"/>
        </w:rPr>
        <w:t>con le quali è stato approvato ed aggiornato il PIAO per il triennio 202</w:t>
      </w:r>
      <w:r w:rsidR="00051772" w:rsidRPr="00AD0A77">
        <w:rPr>
          <w:rFonts w:asciiTheme="majorHAnsi" w:hAnsiTheme="majorHAnsi"/>
          <w:sz w:val="24"/>
          <w:szCs w:val="24"/>
        </w:rPr>
        <w:t>5</w:t>
      </w:r>
      <w:r w:rsidRPr="00AD0A77">
        <w:rPr>
          <w:rFonts w:asciiTheme="majorHAnsi" w:hAnsiTheme="majorHAnsi"/>
          <w:sz w:val="24"/>
          <w:szCs w:val="24"/>
        </w:rPr>
        <w:t>-202</w:t>
      </w:r>
      <w:r w:rsidR="00051772" w:rsidRPr="00AD0A77">
        <w:rPr>
          <w:rFonts w:asciiTheme="majorHAnsi" w:hAnsiTheme="majorHAnsi"/>
          <w:sz w:val="24"/>
          <w:szCs w:val="24"/>
        </w:rPr>
        <w:t>7</w:t>
      </w:r>
      <w:r w:rsidRPr="00AD0A77">
        <w:rPr>
          <w:rFonts w:asciiTheme="majorHAnsi" w:hAnsiTheme="majorHAnsi"/>
          <w:sz w:val="24"/>
          <w:szCs w:val="24"/>
        </w:rPr>
        <w:t>;</w:t>
      </w:r>
    </w:p>
    <w:p w14:paraId="3421DDD5" w14:textId="77777777" w:rsidR="005C5886" w:rsidRPr="00AD0A77" w:rsidRDefault="00000000">
      <w:pPr>
        <w:spacing w:before="253"/>
        <w:ind w:left="426" w:right="566"/>
        <w:jc w:val="both"/>
        <w:rPr>
          <w:rFonts w:asciiTheme="majorHAnsi" w:hAnsiTheme="majorHAnsi"/>
          <w:sz w:val="24"/>
          <w:szCs w:val="24"/>
        </w:rPr>
      </w:pPr>
      <w:r w:rsidRPr="00AD0A77">
        <w:rPr>
          <w:rFonts w:asciiTheme="majorHAnsi" w:hAnsiTheme="majorHAnsi"/>
          <w:sz w:val="24"/>
          <w:szCs w:val="24"/>
        </w:rPr>
        <w:t>Premesso che la Legge 30 dicembre 2024, n. 207 recante “</w:t>
      </w:r>
      <w:r w:rsidRPr="00AD0A77">
        <w:rPr>
          <w:rFonts w:asciiTheme="majorHAnsi" w:hAnsiTheme="majorHAnsi"/>
          <w:i/>
          <w:sz w:val="24"/>
          <w:szCs w:val="24"/>
        </w:rPr>
        <w:t>Bilancio di previsione dello Stato per l’anno finanziario 2025 e bilancio pluriennale per il triennio 2025-2027</w:t>
      </w:r>
      <w:r w:rsidRPr="00AD0A77">
        <w:rPr>
          <w:rFonts w:asciiTheme="majorHAnsi" w:hAnsiTheme="majorHAnsi"/>
          <w:sz w:val="24"/>
          <w:szCs w:val="24"/>
        </w:rPr>
        <w:t>”, pubblicata in Gazzetta Ufficiale della Repubblica -</w:t>
      </w:r>
      <w:r w:rsidRPr="00AD0A77">
        <w:rPr>
          <w:rFonts w:asciiTheme="majorHAnsi" w:hAnsiTheme="majorHAnsi"/>
          <w:spacing w:val="27"/>
          <w:sz w:val="24"/>
          <w:szCs w:val="24"/>
        </w:rPr>
        <w:t xml:space="preserve"> </w:t>
      </w:r>
      <w:r w:rsidRPr="00AD0A77">
        <w:rPr>
          <w:rFonts w:asciiTheme="majorHAnsi" w:hAnsiTheme="majorHAnsi"/>
          <w:sz w:val="24"/>
          <w:szCs w:val="24"/>
        </w:rPr>
        <w:t>Serie Generale n. 305 del 31/12/2024, in vigore dal 1° gennaio 2025, ha stabilito all’articolo 1 quanto segue:</w:t>
      </w:r>
    </w:p>
    <w:p w14:paraId="1248029B" w14:textId="77777777" w:rsidR="005C5886" w:rsidRPr="00AD0A77" w:rsidRDefault="00000000">
      <w:pPr>
        <w:pStyle w:val="Paragrafoelenco"/>
        <w:numPr>
          <w:ilvl w:val="0"/>
          <w:numId w:val="3"/>
        </w:numPr>
        <w:tabs>
          <w:tab w:val="left" w:pos="710"/>
        </w:tabs>
        <w:rPr>
          <w:rFonts w:asciiTheme="majorHAnsi" w:hAnsiTheme="majorHAnsi"/>
          <w:i/>
          <w:sz w:val="24"/>
          <w:szCs w:val="24"/>
        </w:rPr>
      </w:pPr>
      <w:r w:rsidRPr="00AD0A77">
        <w:rPr>
          <w:rFonts w:asciiTheme="majorHAnsi" w:hAnsiTheme="majorHAnsi"/>
          <w:sz w:val="24"/>
          <w:szCs w:val="24"/>
        </w:rPr>
        <w:t xml:space="preserve">comma 636. </w:t>
      </w:r>
      <w:r w:rsidRPr="00AD0A77">
        <w:rPr>
          <w:rFonts w:asciiTheme="majorHAnsi" w:hAnsiTheme="majorHAnsi"/>
          <w:i/>
          <w:sz w:val="24"/>
          <w:szCs w:val="24"/>
        </w:rPr>
        <w:t>“I Comuni possono assoggettare le domande di riconoscimento della cittadinanza italiana presentate ai sensi degli articoli 1, 2, 3 e 14 della legge</w:t>
      </w:r>
      <w:r w:rsidRPr="00AD0A77">
        <w:rPr>
          <w:rFonts w:asciiTheme="majorHAnsi" w:hAnsiTheme="majorHAnsi"/>
          <w:i/>
          <w:spacing w:val="80"/>
          <w:sz w:val="24"/>
          <w:szCs w:val="24"/>
        </w:rPr>
        <w:t xml:space="preserve"> </w:t>
      </w:r>
      <w:r w:rsidRPr="00AD0A77">
        <w:rPr>
          <w:rFonts w:asciiTheme="majorHAnsi" w:hAnsiTheme="majorHAnsi"/>
          <w:i/>
          <w:sz w:val="24"/>
          <w:szCs w:val="24"/>
        </w:rPr>
        <w:t>5 febbraio 1992, n. 91, o degli</w:t>
      </w:r>
    </w:p>
    <w:p w14:paraId="6F98C00F" w14:textId="77777777" w:rsidR="005C5886" w:rsidRPr="00AD0A77" w:rsidRDefault="00000000">
      <w:pPr>
        <w:ind w:left="710" w:right="565"/>
        <w:jc w:val="both"/>
        <w:rPr>
          <w:rFonts w:asciiTheme="majorHAnsi" w:hAnsiTheme="majorHAnsi"/>
          <w:sz w:val="24"/>
          <w:szCs w:val="24"/>
        </w:rPr>
      </w:pPr>
      <w:r w:rsidRPr="00AD0A77">
        <w:rPr>
          <w:rFonts w:asciiTheme="majorHAnsi" w:hAnsiTheme="majorHAnsi"/>
          <w:i/>
          <w:sz w:val="24"/>
          <w:szCs w:val="24"/>
        </w:rPr>
        <w:t>articoli 1, 2, 7, 10, 11 e 12 della legge 13 giugno 1912, n. 555, al pagamento di un contributo amministrativo in misura non superiore</w:t>
      </w:r>
      <w:r w:rsidRPr="00AD0A77">
        <w:rPr>
          <w:rFonts w:asciiTheme="majorHAnsi" w:hAnsiTheme="majorHAnsi"/>
          <w:i/>
          <w:spacing w:val="40"/>
          <w:sz w:val="24"/>
          <w:szCs w:val="24"/>
        </w:rPr>
        <w:t xml:space="preserve"> </w:t>
      </w:r>
      <w:r w:rsidRPr="00AD0A77">
        <w:rPr>
          <w:rFonts w:asciiTheme="majorHAnsi" w:hAnsiTheme="majorHAnsi"/>
          <w:i/>
          <w:sz w:val="24"/>
          <w:szCs w:val="24"/>
        </w:rPr>
        <w:t>a euro 600 per ciascun richiedente maggiorenne. Il primo periodo non si applica alle domande presentate per il tramite degli uffici consolari, soggette esclusivamente ai diritti consolari di cui al decreto legislativo 3 febbraio 2011, n. 71”</w:t>
      </w:r>
      <w:r w:rsidRPr="00AD0A77">
        <w:rPr>
          <w:rFonts w:asciiTheme="majorHAnsi" w:hAnsiTheme="majorHAnsi"/>
          <w:sz w:val="24"/>
          <w:szCs w:val="24"/>
        </w:rPr>
        <w:t>;</w:t>
      </w:r>
    </w:p>
    <w:p w14:paraId="520CF1CA" w14:textId="77777777"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 xml:space="preserve">comma 637. </w:t>
      </w:r>
      <w:r w:rsidRPr="00AD0A77">
        <w:rPr>
          <w:rFonts w:asciiTheme="majorHAnsi" w:hAnsiTheme="majorHAnsi"/>
          <w:i/>
          <w:sz w:val="24"/>
          <w:szCs w:val="24"/>
        </w:rPr>
        <w:t>“I Comuni possono assoggettare le richieste di certificati o di estratti di stato civile formati da oltre un secolo e relativi a persone diverse dal richiedente al pagamento di un contributo amministrativo in misura non superiore a euro 300 per ciascun atto. Per le richieste corredate dell'identificazione esatta dell'anno di formazione dell'atto e del nominativo della persona cui l'atto si riferisce, il contributo può essere ridotto. Non sono assoggettate al contributo di cui</w:t>
      </w:r>
      <w:r w:rsidRPr="00AD0A77">
        <w:rPr>
          <w:rFonts w:asciiTheme="majorHAnsi" w:hAnsiTheme="majorHAnsi"/>
          <w:i/>
          <w:spacing w:val="40"/>
          <w:sz w:val="24"/>
          <w:szCs w:val="24"/>
        </w:rPr>
        <w:t xml:space="preserve"> </w:t>
      </w:r>
      <w:r w:rsidRPr="00AD0A77">
        <w:rPr>
          <w:rFonts w:asciiTheme="majorHAnsi" w:hAnsiTheme="majorHAnsi"/>
          <w:i/>
          <w:sz w:val="24"/>
          <w:szCs w:val="24"/>
        </w:rPr>
        <w:t>al presente comma le richieste presentate da pubbliche amministrazioni”</w:t>
      </w:r>
      <w:r w:rsidRPr="00AD0A77">
        <w:rPr>
          <w:rFonts w:asciiTheme="majorHAnsi" w:hAnsiTheme="majorHAnsi"/>
          <w:sz w:val="24"/>
          <w:szCs w:val="24"/>
        </w:rPr>
        <w:t>;</w:t>
      </w:r>
    </w:p>
    <w:p w14:paraId="55A4B36A" w14:textId="77777777"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comma</w:t>
      </w:r>
      <w:r w:rsidRPr="00AD0A77">
        <w:rPr>
          <w:rFonts w:asciiTheme="majorHAnsi" w:hAnsiTheme="majorHAnsi"/>
          <w:spacing w:val="-1"/>
          <w:sz w:val="24"/>
          <w:szCs w:val="24"/>
        </w:rPr>
        <w:t xml:space="preserve"> </w:t>
      </w:r>
      <w:r w:rsidRPr="00AD0A77">
        <w:rPr>
          <w:rFonts w:asciiTheme="majorHAnsi" w:hAnsiTheme="majorHAnsi"/>
          <w:sz w:val="24"/>
          <w:szCs w:val="24"/>
        </w:rPr>
        <w:t>638.</w:t>
      </w:r>
      <w:r w:rsidRPr="00AD0A77">
        <w:rPr>
          <w:rFonts w:asciiTheme="majorHAnsi" w:hAnsiTheme="majorHAnsi"/>
          <w:spacing w:val="-1"/>
          <w:sz w:val="24"/>
          <w:szCs w:val="24"/>
        </w:rPr>
        <w:t xml:space="preserve"> </w:t>
      </w:r>
      <w:r w:rsidRPr="00AD0A77">
        <w:rPr>
          <w:rFonts w:asciiTheme="majorHAnsi" w:hAnsiTheme="majorHAnsi"/>
          <w:i/>
          <w:sz w:val="24"/>
          <w:szCs w:val="24"/>
        </w:rPr>
        <w:t>“Le</w:t>
      </w:r>
      <w:r w:rsidRPr="00AD0A77">
        <w:rPr>
          <w:rFonts w:asciiTheme="majorHAnsi" w:hAnsiTheme="majorHAnsi"/>
          <w:i/>
          <w:spacing w:val="-1"/>
          <w:sz w:val="24"/>
          <w:szCs w:val="24"/>
        </w:rPr>
        <w:t xml:space="preserve"> </w:t>
      </w:r>
      <w:r w:rsidRPr="00AD0A77">
        <w:rPr>
          <w:rFonts w:asciiTheme="majorHAnsi" w:hAnsiTheme="majorHAnsi"/>
          <w:i/>
          <w:sz w:val="24"/>
          <w:szCs w:val="24"/>
        </w:rPr>
        <w:t>domande</w:t>
      </w:r>
      <w:r w:rsidRPr="00AD0A77">
        <w:rPr>
          <w:rFonts w:asciiTheme="majorHAnsi" w:hAnsiTheme="majorHAnsi"/>
          <w:i/>
          <w:spacing w:val="-1"/>
          <w:sz w:val="24"/>
          <w:szCs w:val="24"/>
        </w:rPr>
        <w:t xml:space="preserve"> </w:t>
      </w:r>
      <w:r w:rsidRPr="00AD0A77">
        <w:rPr>
          <w:rFonts w:asciiTheme="majorHAnsi" w:hAnsiTheme="majorHAnsi"/>
          <w:i/>
          <w:sz w:val="24"/>
          <w:szCs w:val="24"/>
        </w:rPr>
        <w:t>di</w:t>
      </w:r>
      <w:r w:rsidRPr="00AD0A77">
        <w:rPr>
          <w:rFonts w:asciiTheme="majorHAnsi" w:hAnsiTheme="majorHAnsi"/>
          <w:i/>
          <w:spacing w:val="-1"/>
          <w:sz w:val="24"/>
          <w:szCs w:val="24"/>
        </w:rPr>
        <w:t xml:space="preserve"> </w:t>
      </w:r>
      <w:r w:rsidRPr="00AD0A77">
        <w:rPr>
          <w:rFonts w:asciiTheme="majorHAnsi" w:hAnsiTheme="majorHAnsi"/>
          <w:i/>
          <w:sz w:val="24"/>
          <w:szCs w:val="24"/>
        </w:rPr>
        <w:t>cui</w:t>
      </w:r>
      <w:r w:rsidRPr="00AD0A77">
        <w:rPr>
          <w:rFonts w:asciiTheme="majorHAnsi" w:hAnsiTheme="majorHAnsi"/>
          <w:i/>
          <w:spacing w:val="-1"/>
          <w:sz w:val="24"/>
          <w:szCs w:val="24"/>
        </w:rPr>
        <w:t xml:space="preserve"> </w:t>
      </w:r>
      <w:r w:rsidRPr="00AD0A77">
        <w:rPr>
          <w:rFonts w:asciiTheme="majorHAnsi" w:hAnsiTheme="majorHAnsi"/>
          <w:i/>
          <w:sz w:val="24"/>
          <w:szCs w:val="24"/>
        </w:rPr>
        <w:t>ai</w:t>
      </w:r>
      <w:r w:rsidRPr="00AD0A77">
        <w:rPr>
          <w:rFonts w:asciiTheme="majorHAnsi" w:hAnsiTheme="majorHAnsi"/>
          <w:i/>
          <w:spacing w:val="-1"/>
          <w:sz w:val="24"/>
          <w:szCs w:val="24"/>
        </w:rPr>
        <w:t xml:space="preserve"> </w:t>
      </w:r>
      <w:r w:rsidRPr="00AD0A77">
        <w:rPr>
          <w:rFonts w:asciiTheme="majorHAnsi" w:hAnsiTheme="majorHAnsi"/>
          <w:i/>
          <w:sz w:val="24"/>
          <w:szCs w:val="24"/>
        </w:rPr>
        <w:t>commi</w:t>
      </w:r>
      <w:r w:rsidRPr="00AD0A77">
        <w:rPr>
          <w:rFonts w:asciiTheme="majorHAnsi" w:hAnsiTheme="majorHAnsi"/>
          <w:i/>
          <w:spacing w:val="-1"/>
          <w:sz w:val="24"/>
          <w:szCs w:val="24"/>
        </w:rPr>
        <w:t xml:space="preserve"> </w:t>
      </w:r>
      <w:r w:rsidRPr="00AD0A77">
        <w:rPr>
          <w:rFonts w:asciiTheme="majorHAnsi" w:hAnsiTheme="majorHAnsi"/>
          <w:i/>
          <w:sz w:val="24"/>
          <w:szCs w:val="24"/>
        </w:rPr>
        <w:t>636</w:t>
      </w:r>
      <w:r w:rsidRPr="00AD0A77">
        <w:rPr>
          <w:rFonts w:asciiTheme="majorHAnsi" w:hAnsiTheme="majorHAnsi"/>
          <w:i/>
          <w:spacing w:val="-1"/>
          <w:sz w:val="24"/>
          <w:szCs w:val="24"/>
        </w:rPr>
        <w:t xml:space="preserve"> </w:t>
      </w:r>
      <w:r w:rsidRPr="00AD0A77">
        <w:rPr>
          <w:rFonts w:asciiTheme="majorHAnsi" w:hAnsiTheme="majorHAnsi"/>
          <w:i/>
          <w:sz w:val="24"/>
          <w:szCs w:val="24"/>
        </w:rPr>
        <w:t>e</w:t>
      </w:r>
      <w:r w:rsidRPr="00AD0A77">
        <w:rPr>
          <w:rFonts w:asciiTheme="majorHAnsi" w:hAnsiTheme="majorHAnsi"/>
          <w:i/>
          <w:spacing w:val="-1"/>
          <w:sz w:val="24"/>
          <w:szCs w:val="24"/>
        </w:rPr>
        <w:t xml:space="preserve"> </w:t>
      </w:r>
      <w:r w:rsidRPr="00AD0A77">
        <w:rPr>
          <w:rFonts w:asciiTheme="majorHAnsi" w:hAnsiTheme="majorHAnsi"/>
          <w:i/>
          <w:sz w:val="24"/>
          <w:szCs w:val="24"/>
        </w:rPr>
        <w:t>637</w:t>
      </w:r>
      <w:r w:rsidRPr="00AD0A77">
        <w:rPr>
          <w:rFonts w:asciiTheme="majorHAnsi" w:hAnsiTheme="majorHAnsi"/>
          <w:i/>
          <w:spacing w:val="-1"/>
          <w:sz w:val="24"/>
          <w:szCs w:val="24"/>
        </w:rPr>
        <w:t xml:space="preserve"> </w:t>
      </w:r>
      <w:r w:rsidRPr="00AD0A77">
        <w:rPr>
          <w:rFonts w:asciiTheme="majorHAnsi" w:hAnsiTheme="majorHAnsi"/>
          <w:i/>
          <w:sz w:val="24"/>
          <w:szCs w:val="24"/>
        </w:rPr>
        <w:t>presentate</w:t>
      </w:r>
      <w:r w:rsidRPr="00AD0A77">
        <w:rPr>
          <w:rFonts w:asciiTheme="majorHAnsi" w:hAnsiTheme="majorHAnsi"/>
          <w:i/>
          <w:spacing w:val="-1"/>
          <w:sz w:val="24"/>
          <w:szCs w:val="24"/>
        </w:rPr>
        <w:t xml:space="preserve"> </w:t>
      </w:r>
      <w:r w:rsidRPr="00AD0A77">
        <w:rPr>
          <w:rFonts w:asciiTheme="majorHAnsi" w:hAnsiTheme="majorHAnsi"/>
          <w:i/>
          <w:sz w:val="24"/>
          <w:szCs w:val="24"/>
        </w:rPr>
        <w:t>ai</w:t>
      </w:r>
      <w:r w:rsidRPr="00AD0A77">
        <w:rPr>
          <w:rFonts w:asciiTheme="majorHAnsi" w:hAnsiTheme="majorHAnsi"/>
          <w:i/>
          <w:spacing w:val="-1"/>
          <w:sz w:val="24"/>
          <w:szCs w:val="24"/>
        </w:rPr>
        <w:t xml:space="preserve"> </w:t>
      </w:r>
      <w:r w:rsidRPr="00AD0A77">
        <w:rPr>
          <w:rFonts w:asciiTheme="majorHAnsi" w:hAnsiTheme="majorHAnsi"/>
          <w:i/>
          <w:sz w:val="24"/>
          <w:szCs w:val="24"/>
        </w:rPr>
        <w:t>Comuni</w:t>
      </w:r>
      <w:r w:rsidRPr="00AD0A77">
        <w:rPr>
          <w:rFonts w:asciiTheme="majorHAnsi" w:hAnsiTheme="majorHAnsi"/>
          <w:i/>
          <w:spacing w:val="-1"/>
          <w:sz w:val="24"/>
          <w:szCs w:val="24"/>
        </w:rPr>
        <w:t xml:space="preserve"> </w:t>
      </w:r>
      <w:r w:rsidRPr="00AD0A77">
        <w:rPr>
          <w:rFonts w:asciiTheme="majorHAnsi" w:hAnsiTheme="majorHAnsi"/>
          <w:i/>
          <w:sz w:val="24"/>
          <w:szCs w:val="24"/>
        </w:rPr>
        <w:t>sono</w:t>
      </w:r>
      <w:r w:rsidRPr="00AD0A77">
        <w:rPr>
          <w:rFonts w:asciiTheme="majorHAnsi" w:hAnsiTheme="majorHAnsi"/>
          <w:i/>
          <w:spacing w:val="-1"/>
          <w:sz w:val="24"/>
          <w:szCs w:val="24"/>
        </w:rPr>
        <w:t xml:space="preserve"> </w:t>
      </w:r>
      <w:r w:rsidRPr="00AD0A77">
        <w:rPr>
          <w:rFonts w:asciiTheme="majorHAnsi" w:hAnsiTheme="majorHAnsi"/>
          <w:i/>
          <w:sz w:val="24"/>
          <w:szCs w:val="24"/>
        </w:rPr>
        <w:t>improcedibili</w:t>
      </w:r>
      <w:r w:rsidRPr="00AD0A77">
        <w:rPr>
          <w:rFonts w:asciiTheme="majorHAnsi" w:hAnsiTheme="majorHAnsi"/>
          <w:i/>
          <w:spacing w:val="-2"/>
          <w:sz w:val="24"/>
          <w:szCs w:val="24"/>
        </w:rPr>
        <w:t xml:space="preserve"> </w:t>
      </w:r>
      <w:r w:rsidRPr="00AD0A77">
        <w:rPr>
          <w:rFonts w:asciiTheme="majorHAnsi" w:hAnsiTheme="majorHAnsi"/>
          <w:i/>
          <w:sz w:val="24"/>
          <w:szCs w:val="24"/>
        </w:rPr>
        <w:t>in caso di mancato o inesatto pagamento dei contributi ivi previsti nei termini stabiliti dal Comune conformemente al proprio ordinamento. I contributi riscossi ai sensi dei commi 636 e 637 sono integralmente acquisiti al bilancio del Comune. Restano ferme le disposizioni vigenti in materia di imposta di bollo</w:t>
      </w:r>
      <w:r w:rsidRPr="00AD0A77">
        <w:rPr>
          <w:rFonts w:asciiTheme="majorHAnsi" w:hAnsiTheme="majorHAnsi"/>
          <w:sz w:val="24"/>
          <w:szCs w:val="24"/>
        </w:rPr>
        <w:t>”;</w:t>
      </w:r>
    </w:p>
    <w:p w14:paraId="2A83CBF7" w14:textId="77777777" w:rsidR="005C5886" w:rsidRPr="00AD0A77" w:rsidRDefault="00000000">
      <w:pPr>
        <w:pStyle w:val="Corpotesto"/>
        <w:spacing w:before="253"/>
        <w:ind w:left="426"/>
        <w:jc w:val="left"/>
        <w:rPr>
          <w:rFonts w:asciiTheme="majorHAnsi" w:hAnsiTheme="majorHAnsi"/>
          <w:sz w:val="24"/>
          <w:szCs w:val="24"/>
        </w:rPr>
      </w:pPr>
      <w:r w:rsidRPr="00AD0A77">
        <w:rPr>
          <w:rFonts w:asciiTheme="majorHAnsi" w:hAnsiTheme="majorHAnsi"/>
          <w:sz w:val="24"/>
          <w:szCs w:val="24"/>
        </w:rPr>
        <w:t>Atteso che le disposizioni sopra richiamate prevedono la possibilità per i Comuni di introdurre un contributo amministrativo:</w:t>
      </w:r>
    </w:p>
    <w:p w14:paraId="1D349022" w14:textId="606C0F98" w:rsidR="005C5886" w:rsidRPr="00AD0A77" w:rsidRDefault="00000000">
      <w:pPr>
        <w:pStyle w:val="Paragrafoelenco"/>
        <w:numPr>
          <w:ilvl w:val="0"/>
          <w:numId w:val="3"/>
        </w:numPr>
        <w:tabs>
          <w:tab w:val="left" w:pos="710"/>
        </w:tabs>
        <w:jc w:val="left"/>
        <w:rPr>
          <w:rFonts w:asciiTheme="majorHAnsi" w:hAnsiTheme="majorHAnsi"/>
          <w:sz w:val="24"/>
          <w:szCs w:val="24"/>
        </w:rPr>
      </w:pPr>
      <w:r w:rsidRPr="00AD0A77">
        <w:rPr>
          <w:rFonts w:asciiTheme="majorHAnsi" w:hAnsiTheme="majorHAnsi"/>
          <w:sz w:val="24"/>
          <w:szCs w:val="24"/>
        </w:rPr>
        <w:t>per le domande di riconoscimento della cittadinanza italiana iure sanguinis (</w:t>
      </w:r>
      <w:r w:rsidR="00B632E8" w:rsidRPr="00AD0A77">
        <w:rPr>
          <w:rFonts w:asciiTheme="majorHAnsi" w:hAnsiTheme="majorHAnsi"/>
          <w:sz w:val="24"/>
          <w:szCs w:val="24"/>
        </w:rPr>
        <w:t xml:space="preserve">di cui alla </w:t>
      </w:r>
      <w:r w:rsidRPr="00AD0A77">
        <w:rPr>
          <w:rFonts w:asciiTheme="majorHAnsi" w:hAnsiTheme="majorHAnsi"/>
          <w:sz w:val="24"/>
          <w:szCs w:val="24"/>
        </w:rPr>
        <w:t>circolare del Ministero dell’Interno n. K.28.1 del 1991</w:t>
      </w:r>
      <w:r w:rsidR="00B632E8" w:rsidRPr="00AD0A77">
        <w:rPr>
          <w:rFonts w:asciiTheme="majorHAnsi" w:hAnsiTheme="majorHAnsi"/>
          <w:sz w:val="24"/>
          <w:szCs w:val="24"/>
        </w:rPr>
        <w:t xml:space="preserve"> e seguenti</w:t>
      </w:r>
      <w:r w:rsidRPr="00AD0A77">
        <w:rPr>
          <w:rFonts w:asciiTheme="majorHAnsi" w:hAnsiTheme="majorHAnsi"/>
          <w:sz w:val="24"/>
          <w:szCs w:val="24"/>
        </w:rPr>
        <w:t>);</w:t>
      </w:r>
    </w:p>
    <w:p w14:paraId="048A342F" w14:textId="77777777" w:rsidR="005C5886" w:rsidRPr="00AD0A77" w:rsidRDefault="00000000">
      <w:pPr>
        <w:pStyle w:val="Paragrafoelenco"/>
        <w:numPr>
          <w:ilvl w:val="0"/>
          <w:numId w:val="3"/>
        </w:numPr>
        <w:tabs>
          <w:tab w:val="left" w:pos="710"/>
        </w:tabs>
        <w:ind w:right="567"/>
        <w:jc w:val="left"/>
        <w:rPr>
          <w:rFonts w:asciiTheme="majorHAnsi" w:hAnsiTheme="majorHAnsi"/>
          <w:sz w:val="24"/>
          <w:szCs w:val="24"/>
        </w:rPr>
      </w:pPr>
      <w:r w:rsidRPr="00AD0A77">
        <w:rPr>
          <w:rFonts w:asciiTheme="majorHAnsi" w:hAnsiTheme="majorHAnsi"/>
          <w:sz w:val="24"/>
          <w:szCs w:val="24"/>
        </w:rPr>
        <w:t>per</w:t>
      </w:r>
      <w:r w:rsidRPr="00AD0A77">
        <w:rPr>
          <w:rFonts w:asciiTheme="majorHAnsi" w:hAnsiTheme="majorHAnsi"/>
          <w:spacing w:val="37"/>
          <w:sz w:val="24"/>
          <w:szCs w:val="24"/>
        </w:rPr>
        <w:t xml:space="preserve"> </w:t>
      </w:r>
      <w:r w:rsidRPr="00AD0A77">
        <w:rPr>
          <w:rFonts w:asciiTheme="majorHAnsi" w:hAnsiTheme="majorHAnsi"/>
          <w:sz w:val="24"/>
          <w:szCs w:val="24"/>
        </w:rPr>
        <w:t>le</w:t>
      </w:r>
      <w:r w:rsidRPr="00AD0A77">
        <w:rPr>
          <w:rFonts w:asciiTheme="majorHAnsi" w:hAnsiTheme="majorHAnsi"/>
          <w:spacing w:val="37"/>
          <w:sz w:val="24"/>
          <w:szCs w:val="24"/>
        </w:rPr>
        <w:t xml:space="preserve"> </w:t>
      </w:r>
      <w:r w:rsidRPr="00AD0A77">
        <w:rPr>
          <w:rFonts w:asciiTheme="majorHAnsi" w:hAnsiTheme="majorHAnsi"/>
          <w:sz w:val="24"/>
          <w:szCs w:val="24"/>
        </w:rPr>
        <w:t>richieste</w:t>
      </w:r>
      <w:r w:rsidRPr="00AD0A77">
        <w:rPr>
          <w:rFonts w:asciiTheme="majorHAnsi" w:hAnsiTheme="majorHAnsi"/>
          <w:spacing w:val="37"/>
          <w:sz w:val="24"/>
          <w:szCs w:val="24"/>
        </w:rPr>
        <w:t xml:space="preserve"> </w:t>
      </w:r>
      <w:r w:rsidRPr="00AD0A77">
        <w:rPr>
          <w:rFonts w:asciiTheme="majorHAnsi" w:hAnsiTheme="majorHAnsi"/>
          <w:sz w:val="24"/>
          <w:szCs w:val="24"/>
        </w:rPr>
        <w:t>di</w:t>
      </w:r>
      <w:r w:rsidRPr="00AD0A77">
        <w:rPr>
          <w:rFonts w:asciiTheme="majorHAnsi" w:hAnsiTheme="majorHAnsi"/>
          <w:spacing w:val="37"/>
          <w:sz w:val="24"/>
          <w:szCs w:val="24"/>
        </w:rPr>
        <w:t xml:space="preserve"> </w:t>
      </w:r>
      <w:r w:rsidRPr="00AD0A77">
        <w:rPr>
          <w:rFonts w:asciiTheme="majorHAnsi" w:hAnsiTheme="majorHAnsi"/>
          <w:sz w:val="24"/>
          <w:szCs w:val="24"/>
        </w:rPr>
        <w:t>certificati</w:t>
      </w:r>
      <w:r w:rsidRPr="00AD0A77">
        <w:rPr>
          <w:rFonts w:asciiTheme="majorHAnsi" w:hAnsiTheme="majorHAnsi"/>
          <w:spacing w:val="37"/>
          <w:sz w:val="24"/>
          <w:szCs w:val="24"/>
        </w:rPr>
        <w:t xml:space="preserve"> </w:t>
      </w:r>
      <w:r w:rsidRPr="00AD0A77">
        <w:rPr>
          <w:rFonts w:asciiTheme="majorHAnsi" w:hAnsiTheme="majorHAnsi"/>
          <w:sz w:val="24"/>
          <w:szCs w:val="24"/>
        </w:rPr>
        <w:t>o</w:t>
      </w:r>
      <w:r w:rsidRPr="00AD0A77">
        <w:rPr>
          <w:rFonts w:asciiTheme="majorHAnsi" w:hAnsiTheme="majorHAnsi"/>
          <w:spacing w:val="37"/>
          <w:sz w:val="24"/>
          <w:szCs w:val="24"/>
        </w:rPr>
        <w:t xml:space="preserve"> </w:t>
      </w:r>
      <w:r w:rsidRPr="00AD0A77">
        <w:rPr>
          <w:rFonts w:asciiTheme="majorHAnsi" w:hAnsiTheme="majorHAnsi"/>
          <w:sz w:val="24"/>
          <w:szCs w:val="24"/>
        </w:rPr>
        <w:t>di</w:t>
      </w:r>
      <w:r w:rsidRPr="00AD0A77">
        <w:rPr>
          <w:rFonts w:asciiTheme="majorHAnsi" w:hAnsiTheme="majorHAnsi"/>
          <w:spacing w:val="37"/>
          <w:sz w:val="24"/>
          <w:szCs w:val="24"/>
        </w:rPr>
        <w:t xml:space="preserve"> </w:t>
      </w:r>
      <w:r w:rsidRPr="00AD0A77">
        <w:rPr>
          <w:rFonts w:asciiTheme="majorHAnsi" w:hAnsiTheme="majorHAnsi"/>
          <w:sz w:val="24"/>
          <w:szCs w:val="24"/>
        </w:rPr>
        <w:t>estratti</w:t>
      </w:r>
      <w:r w:rsidRPr="00AD0A77">
        <w:rPr>
          <w:rFonts w:asciiTheme="majorHAnsi" w:hAnsiTheme="majorHAnsi"/>
          <w:spacing w:val="37"/>
          <w:sz w:val="24"/>
          <w:szCs w:val="24"/>
        </w:rPr>
        <w:t xml:space="preserve"> </w:t>
      </w:r>
      <w:r w:rsidRPr="00AD0A77">
        <w:rPr>
          <w:rFonts w:asciiTheme="majorHAnsi" w:hAnsiTheme="majorHAnsi"/>
          <w:sz w:val="24"/>
          <w:szCs w:val="24"/>
        </w:rPr>
        <w:t>di</w:t>
      </w:r>
      <w:r w:rsidRPr="00AD0A77">
        <w:rPr>
          <w:rFonts w:asciiTheme="majorHAnsi" w:hAnsiTheme="majorHAnsi"/>
          <w:spacing w:val="37"/>
          <w:sz w:val="24"/>
          <w:szCs w:val="24"/>
        </w:rPr>
        <w:t xml:space="preserve"> </w:t>
      </w:r>
      <w:r w:rsidRPr="00AD0A77">
        <w:rPr>
          <w:rFonts w:asciiTheme="majorHAnsi" w:hAnsiTheme="majorHAnsi"/>
          <w:sz w:val="24"/>
          <w:szCs w:val="24"/>
        </w:rPr>
        <w:t>stato</w:t>
      </w:r>
      <w:r w:rsidRPr="00AD0A77">
        <w:rPr>
          <w:rFonts w:asciiTheme="majorHAnsi" w:hAnsiTheme="majorHAnsi"/>
          <w:spacing w:val="37"/>
          <w:sz w:val="24"/>
          <w:szCs w:val="24"/>
        </w:rPr>
        <w:t xml:space="preserve"> </w:t>
      </w:r>
      <w:r w:rsidRPr="00AD0A77">
        <w:rPr>
          <w:rFonts w:asciiTheme="majorHAnsi" w:hAnsiTheme="majorHAnsi"/>
          <w:sz w:val="24"/>
          <w:szCs w:val="24"/>
        </w:rPr>
        <w:t>civile</w:t>
      </w:r>
      <w:r w:rsidRPr="00AD0A77">
        <w:rPr>
          <w:rFonts w:asciiTheme="majorHAnsi" w:hAnsiTheme="majorHAnsi"/>
          <w:spacing w:val="37"/>
          <w:sz w:val="24"/>
          <w:szCs w:val="24"/>
        </w:rPr>
        <w:t xml:space="preserve"> </w:t>
      </w:r>
      <w:r w:rsidRPr="00AD0A77">
        <w:rPr>
          <w:rFonts w:asciiTheme="majorHAnsi" w:hAnsiTheme="majorHAnsi"/>
          <w:sz w:val="24"/>
          <w:szCs w:val="24"/>
        </w:rPr>
        <w:t>formati</w:t>
      </w:r>
      <w:r w:rsidRPr="00AD0A77">
        <w:rPr>
          <w:rFonts w:asciiTheme="majorHAnsi" w:hAnsiTheme="majorHAnsi"/>
          <w:spacing w:val="37"/>
          <w:sz w:val="24"/>
          <w:szCs w:val="24"/>
        </w:rPr>
        <w:t xml:space="preserve"> </w:t>
      </w:r>
      <w:r w:rsidRPr="00AD0A77">
        <w:rPr>
          <w:rFonts w:asciiTheme="majorHAnsi" w:hAnsiTheme="majorHAnsi"/>
          <w:sz w:val="24"/>
          <w:szCs w:val="24"/>
        </w:rPr>
        <w:t>da</w:t>
      </w:r>
      <w:r w:rsidRPr="00AD0A77">
        <w:rPr>
          <w:rFonts w:asciiTheme="majorHAnsi" w:hAnsiTheme="majorHAnsi"/>
          <w:spacing w:val="37"/>
          <w:sz w:val="24"/>
          <w:szCs w:val="24"/>
        </w:rPr>
        <w:t xml:space="preserve"> </w:t>
      </w:r>
      <w:r w:rsidRPr="00AD0A77">
        <w:rPr>
          <w:rFonts w:asciiTheme="majorHAnsi" w:hAnsiTheme="majorHAnsi"/>
          <w:sz w:val="24"/>
          <w:szCs w:val="24"/>
        </w:rPr>
        <w:t>oltre</w:t>
      </w:r>
      <w:r w:rsidRPr="00AD0A77">
        <w:rPr>
          <w:rFonts w:asciiTheme="majorHAnsi" w:hAnsiTheme="majorHAnsi"/>
          <w:spacing w:val="37"/>
          <w:sz w:val="24"/>
          <w:szCs w:val="24"/>
        </w:rPr>
        <w:t xml:space="preserve"> </w:t>
      </w:r>
      <w:r w:rsidRPr="00AD0A77">
        <w:rPr>
          <w:rFonts w:asciiTheme="majorHAnsi" w:hAnsiTheme="majorHAnsi"/>
          <w:sz w:val="24"/>
          <w:szCs w:val="24"/>
        </w:rPr>
        <w:t>un</w:t>
      </w:r>
      <w:r w:rsidRPr="00AD0A77">
        <w:rPr>
          <w:rFonts w:asciiTheme="majorHAnsi" w:hAnsiTheme="majorHAnsi"/>
          <w:spacing w:val="37"/>
          <w:sz w:val="24"/>
          <w:szCs w:val="24"/>
        </w:rPr>
        <w:t xml:space="preserve"> </w:t>
      </w:r>
      <w:r w:rsidRPr="00AD0A77">
        <w:rPr>
          <w:rFonts w:asciiTheme="majorHAnsi" w:hAnsiTheme="majorHAnsi"/>
          <w:sz w:val="24"/>
          <w:szCs w:val="24"/>
        </w:rPr>
        <w:t>secolo</w:t>
      </w:r>
      <w:r w:rsidRPr="00AD0A77">
        <w:rPr>
          <w:rFonts w:asciiTheme="majorHAnsi" w:hAnsiTheme="majorHAnsi"/>
          <w:spacing w:val="37"/>
          <w:sz w:val="24"/>
          <w:szCs w:val="24"/>
        </w:rPr>
        <w:t xml:space="preserve"> </w:t>
      </w:r>
      <w:r w:rsidRPr="00AD0A77">
        <w:rPr>
          <w:rFonts w:asciiTheme="majorHAnsi" w:hAnsiTheme="majorHAnsi"/>
          <w:sz w:val="24"/>
          <w:szCs w:val="24"/>
        </w:rPr>
        <w:t>e</w:t>
      </w:r>
      <w:r w:rsidRPr="00AD0A77">
        <w:rPr>
          <w:rFonts w:asciiTheme="majorHAnsi" w:hAnsiTheme="majorHAnsi"/>
          <w:spacing w:val="37"/>
          <w:sz w:val="24"/>
          <w:szCs w:val="24"/>
        </w:rPr>
        <w:t xml:space="preserve"> </w:t>
      </w:r>
      <w:r w:rsidRPr="00AD0A77">
        <w:rPr>
          <w:rFonts w:asciiTheme="majorHAnsi" w:hAnsiTheme="majorHAnsi"/>
          <w:sz w:val="24"/>
          <w:szCs w:val="24"/>
        </w:rPr>
        <w:t>relativi</w:t>
      </w:r>
      <w:r w:rsidRPr="00AD0A77">
        <w:rPr>
          <w:rFonts w:asciiTheme="majorHAnsi" w:hAnsiTheme="majorHAnsi"/>
          <w:spacing w:val="37"/>
          <w:sz w:val="24"/>
          <w:szCs w:val="24"/>
        </w:rPr>
        <w:t xml:space="preserve"> </w:t>
      </w:r>
      <w:r w:rsidRPr="00AD0A77">
        <w:rPr>
          <w:rFonts w:asciiTheme="majorHAnsi" w:hAnsiTheme="majorHAnsi"/>
          <w:sz w:val="24"/>
          <w:szCs w:val="24"/>
        </w:rPr>
        <w:t>a persone diverse dal richiedente;</w:t>
      </w:r>
    </w:p>
    <w:p w14:paraId="45009BA8" w14:textId="77777777" w:rsidR="005C5886" w:rsidRPr="00AD0A77" w:rsidRDefault="00000000">
      <w:pPr>
        <w:pStyle w:val="Corpotesto"/>
        <w:spacing w:before="253"/>
        <w:ind w:left="426"/>
        <w:rPr>
          <w:rFonts w:asciiTheme="majorHAnsi" w:hAnsiTheme="majorHAnsi"/>
          <w:sz w:val="24"/>
          <w:szCs w:val="24"/>
        </w:rPr>
      </w:pPr>
      <w:r w:rsidRPr="00AD0A77">
        <w:rPr>
          <w:rFonts w:asciiTheme="majorHAnsi" w:hAnsiTheme="majorHAnsi"/>
          <w:sz w:val="24"/>
          <w:szCs w:val="24"/>
        </w:rPr>
        <w:t>Dato</w:t>
      </w:r>
      <w:r w:rsidRPr="00AD0A77">
        <w:rPr>
          <w:rFonts w:asciiTheme="majorHAnsi" w:hAnsiTheme="majorHAnsi"/>
          <w:spacing w:val="-3"/>
          <w:sz w:val="24"/>
          <w:szCs w:val="24"/>
        </w:rPr>
        <w:t xml:space="preserve"> </w:t>
      </w:r>
      <w:r w:rsidRPr="00AD0A77">
        <w:rPr>
          <w:rFonts w:asciiTheme="majorHAnsi" w:hAnsiTheme="majorHAnsi"/>
          <w:sz w:val="24"/>
          <w:szCs w:val="24"/>
        </w:rPr>
        <w:t>atto</w:t>
      </w:r>
      <w:r w:rsidRPr="00AD0A77">
        <w:rPr>
          <w:rFonts w:asciiTheme="majorHAnsi" w:hAnsiTheme="majorHAnsi"/>
          <w:spacing w:val="-3"/>
          <w:sz w:val="24"/>
          <w:szCs w:val="24"/>
        </w:rPr>
        <w:t xml:space="preserve"> </w:t>
      </w:r>
      <w:r w:rsidRPr="00AD0A77">
        <w:rPr>
          <w:rFonts w:asciiTheme="majorHAnsi" w:hAnsiTheme="majorHAnsi"/>
          <w:spacing w:val="-4"/>
          <w:sz w:val="24"/>
          <w:szCs w:val="24"/>
        </w:rPr>
        <w:t>che:</w:t>
      </w:r>
    </w:p>
    <w:p w14:paraId="436058CB" w14:textId="77777777" w:rsidR="005C5886" w:rsidRPr="00AD0A77" w:rsidRDefault="00000000">
      <w:pPr>
        <w:pStyle w:val="Paragrafoelenco"/>
        <w:numPr>
          <w:ilvl w:val="0"/>
          <w:numId w:val="3"/>
        </w:numPr>
        <w:tabs>
          <w:tab w:val="left" w:pos="710"/>
        </w:tabs>
        <w:rPr>
          <w:rFonts w:asciiTheme="majorHAnsi" w:hAnsiTheme="majorHAnsi"/>
          <w:i/>
          <w:iCs/>
          <w:sz w:val="24"/>
          <w:szCs w:val="24"/>
        </w:rPr>
      </w:pPr>
      <w:r w:rsidRPr="00AD0A77">
        <w:rPr>
          <w:rFonts w:asciiTheme="majorHAnsi" w:hAnsiTheme="majorHAnsi"/>
          <w:i/>
          <w:iCs/>
          <w:sz w:val="24"/>
          <w:szCs w:val="24"/>
        </w:rPr>
        <w:t>negli anni i procedimenti legati al riconoscimento della cittadinanza italiana iure sanguinis e le attività ad essi collegate (come la ricerca e il conseguente rilascio di certificazioni di stato civile relative a eventi pregressi, anche risalenti nel tempo) hanno impegnato in misura crescente l’Ufficio</w:t>
      </w:r>
      <w:r w:rsidRPr="00AD0A77">
        <w:rPr>
          <w:rFonts w:asciiTheme="majorHAnsi" w:hAnsiTheme="majorHAnsi"/>
          <w:i/>
          <w:iCs/>
          <w:spacing w:val="-2"/>
          <w:sz w:val="24"/>
          <w:szCs w:val="24"/>
        </w:rPr>
        <w:t xml:space="preserve"> </w:t>
      </w:r>
      <w:r w:rsidRPr="00AD0A77">
        <w:rPr>
          <w:rFonts w:asciiTheme="majorHAnsi" w:hAnsiTheme="majorHAnsi"/>
          <w:i/>
          <w:iCs/>
          <w:sz w:val="24"/>
          <w:szCs w:val="24"/>
        </w:rPr>
        <w:t>dello</w:t>
      </w:r>
      <w:r w:rsidRPr="00AD0A77">
        <w:rPr>
          <w:rFonts w:asciiTheme="majorHAnsi" w:hAnsiTheme="majorHAnsi"/>
          <w:i/>
          <w:iCs/>
          <w:spacing w:val="-2"/>
          <w:sz w:val="24"/>
          <w:szCs w:val="24"/>
        </w:rPr>
        <w:t xml:space="preserve"> </w:t>
      </w:r>
      <w:r w:rsidRPr="00AD0A77">
        <w:rPr>
          <w:rFonts w:asciiTheme="majorHAnsi" w:hAnsiTheme="majorHAnsi"/>
          <w:i/>
          <w:iCs/>
          <w:sz w:val="24"/>
          <w:szCs w:val="24"/>
        </w:rPr>
        <w:t>stato</w:t>
      </w:r>
      <w:r w:rsidRPr="00AD0A77">
        <w:rPr>
          <w:rFonts w:asciiTheme="majorHAnsi" w:hAnsiTheme="majorHAnsi"/>
          <w:i/>
          <w:iCs/>
          <w:spacing w:val="-2"/>
          <w:sz w:val="24"/>
          <w:szCs w:val="24"/>
        </w:rPr>
        <w:t xml:space="preserve"> </w:t>
      </w:r>
      <w:r w:rsidRPr="00AD0A77">
        <w:rPr>
          <w:rFonts w:asciiTheme="majorHAnsi" w:hAnsiTheme="majorHAnsi"/>
          <w:i/>
          <w:iCs/>
          <w:sz w:val="24"/>
          <w:szCs w:val="24"/>
        </w:rPr>
        <w:t>civile</w:t>
      </w:r>
      <w:r w:rsidRPr="00AD0A77">
        <w:rPr>
          <w:rFonts w:asciiTheme="majorHAnsi" w:hAnsiTheme="majorHAnsi"/>
          <w:i/>
          <w:iCs/>
          <w:spacing w:val="-2"/>
          <w:sz w:val="24"/>
          <w:szCs w:val="24"/>
        </w:rPr>
        <w:t xml:space="preserve"> </w:t>
      </w:r>
      <w:r w:rsidRPr="00AD0A77">
        <w:rPr>
          <w:rFonts w:asciiTheme="majorHAnsi" w:hAnsiTheme="majorHAnsi"/>
          <w:i/>
          <w:iCs/>
          <w:sz w:val="24"/>
          <w:szCs w:val="24"/>
        </w:rPr>
        <w:t>del</w:t>
      </w:r>
      <w:r w:rsidRPr="00AD0A77">
        <w:rPr>
          <w:rFonts w:asciiTheme="majorHAnsi" w:hAnsiTheme="majorHAnsi"/>
          <w:i/>
          <w:iCs/>
          <w:spacing w:val="-2"/>
          <w:sz w:val="24"/>
          <w:szCs w:val="24"/>
        </w:rPr>
        <w:t xml:space="preserve"> </w:t>
      </w:r>
      <w:r w:rsidRPr="00AD0A77">
        <w:rPr>
          <w:rFonts w:asciiTheme="majorHAnsi" w:hAnsiTheme="majorHAnsi"/>
          <w:i/>
          <w:iCs/>
          <w:sz w:val="24"/>
          <w:szCs w:val="24"/>
        </w:rPr>
        <w:t>Comune</w:t>
      </w:r>
      <w:r w:rsidRPr="00AD0A77">
        <w:rPr>
          <w:rFonts w:asciiTheme="majorHAnsi" w:hAnsiTheme="majorHAnsi"/>
          <w:i/>
          <w:iCs/>
          <w:spacing w:val="-2"/>
          <w:sz w:val="24"/>
          <w:szCs w:val="24"/>
        </w:rPr>
        <w:t xml:space="preserve"> </w:t>
      </w:r>
      <w:r w:rsidRPr="00AD0A77">
        <w:rPr>
          <w:rFonts w:asciiTheme="majorHAnsi" w:hAnsiTheme="majorHAnsi"/>
          <w:i/>
          <w:iCs/>
          <w:sz w:val="24"/>
          <w:szCs w:val="24"/>
        </w:rPr>
        <w:t>in</w:t>
      </w:r>
      <w:r w:rsidRPr="00AD0A77">
        <w:rPr>
          <w:rFonts w:asciiTheme="majorHAnsi" w:hAnsiTheme="majorHAnsi"/>
          <w:i/>
          <w:iCs/>
          <w:spacing w:val="-2"/>
          <w:sz w:val="24"/>
          <w:szCs w:val="24"/>
        </w:rPr>
        <w:t xml:space="preserve"> </w:t>
      </w:r>
      <w:r w:rsidRPr="00AD0A77">
        <w:rPr>
          <w:rFonts w:asciiTheme="majorHAnsi" w:hAnsiTheme="majorHAnsi"/>
          <w:i/>
          <w:iCs/>
          <w:sz w:val="24"/>
          <w:szCs w:val="24"/>
        </w:rPr>
        <w:t>attività</w:t>
      </w:r>
      <w:r w:rsidRPr="00AD0A77">
        <w:rPr>
          <w:rFonts w:asciiTheme="majorHAnsi" w:hAnsiTheme="majorHAnsi"/>
          <w:i/>
          <w:iCs/>
          <w:spacing w:val="-2"/>
          <w:sz w:val="24"/>
          <w:szCs w:val="24"/>
        </w:rPr>
        <w:t xml:space="preserve"> </w:t>
      </w:r>
      <w:r w:rsidRPr="00AD0A77">
        <w:rPr>
          <w:rFonts w:asciiTheme="majorHAnsi" w:hAnsiTheme="majorHAnsi"/>
          <w:i/>
          <w:iCs/>
          <w:sz w:val="24"/>
          <w:szCs w:val="24"/>
        </w:rPr>
        <w:t>sostanzialmente</w:t>
      </w:r>
      <w:r w:rsidRPr="00AD0A77">
        <w:rPr>
          <w:rFonts w:asciiTheme="majorHAnsi" w:hAnsiTheme="majorHAnsi"/>
          <w:i/>
          <w:iCs/>
          <w:spacing w:val="-2"/>
          <w:sz w:val="24"/>
          <w:szCs w:val="24"/>
        </w:rPr>
        <w:t xml:space="preserve"> </w:t>
      </w:r>
      <w:r w:rsidRPr="00AD0A77">
        <w:rPr>
          <w:rFonts w:asciiTheme="majorHAnsi" w:hAnsiTheme="majorHAnsi"/>
          <w:i/>
          <w:iCs/>
          <w:sz w:val="24"/>
          <w:szCs w:val="24"/>
        </w:rPr>
        <w:t>gratuite</w:t>
      </w:r>
      <w:r w:rsidRPr="00AD0A77">
        <w:rPr>
          <w:rFonts w:asciiTheme="majorHAnsi" w:hAnsiTheme="majorHAnsi"/>
          <w:i/>
          <w:iCs/>
          <w:spacing w:val="-2"/>
          <w:sz w:val="24"/>
          <w:szCs w:val="24"/>
        </w:rPr>
        <w:t xml:space="preserve"> </w:t>
      </w:r>
      <w:r w:rsidRPr="00AD0A77">
        <w:rPr>
          <w:rFonts w:asciiTheme="majorHAnsi" w:hAnsiTheme="majorHAnsi"/>
          <w:i/>
          <w:iCs/>
          <w:sz w:val="24"/>
          <w:szCs w:val="24"/>
        </w:rPr>
        <w:t>per</w:t>
      </w:r>
      <w:r w:rsidRPr="00AD0A77">
        <w:rPr>
          <w:rFonts w:asciiTheme="majorHAnsi" w:hAnsiTheme="majorHAnsi"/>
          <w:i/>
          <w:iCs/>
          <w:spacing w:val="-2"/>
          <w:sz w:val="24"/>
          <w:szCs w:val="24"/>
        </w:rPr>
        <w:t xml:space="preserve"> </w:t>
      </w:r>
      <w:r w:rsidRPr="00AD0A77">
        <w:rPr>
          <w:rFonts w:asciiTheme="majorHAnsi" w:hAnsiTheme="majorHAnsi"/>
          <w:i/>
          <w:iCs/>
          <w:sz w:val="24"/>
          <w:szCs w:val="24"/>
        </w:rPr>
        <w:t>i</w:t>
      </w:r>
      <w:r w:rsidRPr="00AD0A77">
        <w:rPr>
          <w:rFonts w:asciiTheme="majorHAnsi" w:hAnsiTheme="majorHAnsi"/>
          <w:i/>
          <w:iCs/>
          <w:spacing w:val="-2"/>
          <w:sz w:val="24"/>
          <w:szCs w:val="24"/>
        </w:rPr>
        <w:t xml:space="preserve"> </w:t>
      </w:r>
      <w:r w:rsidRPr="00AD0A77">
        <w:rPr>
          <w:rFonts w:asciiTheme="majorHAnsi" w:hAnsiTheme="majorHAnsi"/>
          <w:i/>
          <w:iCs/>
          <w:sz w:val="24"/>
          <w:szCs w:val="24"/>
        </w:rPr>
        <w:t>richiedenti,</w:t>
      </w:r>
      <w:r w:rsidRPr="00AD0A77">
        <w:rPr>
          <w:rFonts w:asciiTheme="majorHAnsi" w:hAnsiTheme="majorHAnsi"/>
          <w:i/>
          <w:iCs/>
          <w:spacing w:val="-2"/>
          <w:sz w:val="24"/>
          <w:szCs w:val="24"/>
        </w:rPr>
        <w:t xml:space="preserve"> </w:t>
      </w:r>
      <w:r w:rsidRPr="00AD0A77">
        <w:rPr>
          <w:rFonts w:asciiTheme="majorHAnsi" w:hAnsiTheme="majorHAnsi"/>
          <w:i/>
          <w:iCs/>
          <w:sz w:val="24"/>
          <w:szCs w:val="24"/>
        </w:rPr>
        <w:t>ma</w:t>
      </w:r>
      <w:r w:rsidRPr="00AD0A77">
        <w:rPr>
          <w:rFonts w:asciiTheme="majorHAnsi" w:hAnsiTheme="majorHAnsi"/>
          <w:i/>
          <w:iCs/>
          <w:spacing w:val="-2"/>
          <w:sz w:val="24"/>
          <w:szCs w:val="24"/>
        </w:rPr>
        <w:t xml:space="preserve"> </w:t>
      </w:r>
      <w:r w:rsidRPr="00AD0A77">
        <w:rPr>
          <w:rFonts w:asciiTheme="majorHAnsi" w:hAnsiTheme="majorHAnsi"/>
          <w:i/>
          <w:iCs/>
          <w:sz w:val="24"/>
          <w:szCs w:val="24"/>
        </w:rPr>
        <w:t>che producono costi diretti e indiretti per l’Ente, in ragione della mole di lavoro connessa;</w:t>
      </w:r>
    </w:p>
    <w:p w14:paraId="259258DE" w14:textId="3A91AA04" w:rsidR="005C5886" w:rsidRPr="00AD0A77" w:rsidRDefault="00000000" w:rsidP="00AD0A77">
      <w:pPr>
        <w:pStyle w:val="Paragrafoelenco"/>
        <w:numPr>
          <w:ilvl w:val="0"/>
          <w:numId w:val="3"/>
        </w:numPr>
        <w:tabs>
          <w:tab w:val="left" w:pos="710"/>
        </w:tabs>
        <w:spacing w:before="73"/>
        <w:ind w:left="0"/>
        <w:jc w:val="left"/>
        <w:rPr>
          <w:rFonts w:asciiTheme="majorHAnsi" w:hAnsiTheme="majorHAnsi"/>
          <w:sz w:val="24"/>
          <w:szCs w:val="24"/>
        </w:rPr>
      </w:pPr>
      <w:r w:rsidRPr="00AD0A77">
        <w:rPr>
          <w:rFonts w:asciiTheme="majorHAnsi" w:hAnsiTheme="majorHAnsi"/>
          <w:sz w:val="24"/>
          <w:szCs w:val="24"/>
        </w:rPr>
        <w:t xml:space="preserve">le istanze di riconoscimento della cittadinanza italiana per discendenza da avo italiano, ai sensi dell’art. 1 della L. 91/1992 e dell’art. 1 della L. 555/1912 (norma abrogata, ma comunque applicabile in relazione ai fatti che si sono verificati durante la sua vigenza), richiedono infatti accurate valutazioni di ordine giuridico, che coinvolgono tutta la legislazione </w:t>
      </w:r>
      <w:r w:rsidRPr="00AD0A77">
        <w:rPr>
          <w:rFonts w:asciiTheme="majorHAnsi" w:hAnsiTheme="majorHAnsi"/>
          <w:i/>
          <w:sz w:val="24"/>
          <w:szCs w:val="24"/>
        </w:rPr>
        <w:t>pro tempore</w:t>
      </w:r>
      <w:r w:rsidRPr="00AD0A77">
        <w:rPr>
          <w:rFonts w:asciiTheme="majorHAnsi" w:hAnsiTheme="majorHAnsi"/>
          <w:i/>
          <w:spacing w:val="40"/>
          <w:sz w:val="24"/>
          <w:szCs w:val="24"/>
        </w:rPr>
        <w:t xml:space="preserve"> </w:t>
      </w:r>
      <w:r w:rsidRPr="00AD0A77">
        <w:rPr>
          <w:rFonts w:asciiTheme="majorHAnsi" w:hAnsiTheme="majorHAnsi"/>
          <w:sz w:val="24"/>
          <w:szCs w:val="24"/>
        </w:rPr>
        <w:t xml:space="preserve">vigente </w:t>
      </w:r>
      <w:r w:rsidRPr="00AD0A77">
        <w:rPr>
          <w:rFonts w:asciiTheme="majorHAnsi" w:hAnsiTheme="majorHAnsi"/>
          <w:sz w:val="24"/>
          <w:szCs w:val="24"/>
        </w:rPr>
        <w:lastRenderedPageBreak/>
        <w:t>dalla costituzione del Regno d’Italia ad oggi e, talvolta, anche la normativa degli Stati preunitari</w:t>
      </w:r>
      <w:r w:rsidRPr="00AD0A77">
        <w:rPr>
          <w:rFonts w:asciiTheme="majorHAnsi" w:hAnsiTheme="majorHAnsi"/>
          <w:spacing w:val="64"/>
          <w:sz w:val="24"/>
          <w:szCs w:val="24"/>
        </w:rPr>
        <w:t xml:space="preserve"> </w:t>
      </w:r>
      <w:r w:rsidRPr="00AD0A77">
        <w:rPr>
          <w:rFonts w:asciiTheme="majorHAnsi" w:hAnsiTheme="majorHAnsi"/>
          <w:sz w:val="24"/>
          <w:szCs w:val="24"/>
        </w:rPr>
        <w:t>e</w:t>
      </w:r>
      <w:r w:rsidRPr="00AD0A77">
        <w:rPr>
          <w:rFonts w:asciiTheme="majorHAnsi" w:hAnsiTheme="majorHAnsi"/>
          <w:spacing w:val="64"/>
          <w:sz w:val="24"/>
          <w:szCs w:val="24"/>
        </w:rPr>
        <w:t xml:space="preserve"> </w:t>
      </w:r>
      <w:r w:rsidRPr="00AD0A77">
        <w:rPr>
          <w:rFonts w:asciiTheme="majorHAnsi" w:hAnsiTheme="majorHAnsi"/>
          <w:sz w:val="24"/>
          <w:szCs w:val="24"/>
        </w:rPr>
        <w:t>si</w:t>
      </w:r>
      <w:r w:rsidRPr="00AD0A77">
        <w:rPr>
          <w:rFonts w:asciiTheme="majorHAnsi" w:hAnsiTheme="majorHAnsi"/>
          <w:spacing w:val="64"/>
          <w:sz w:val="24"/>
          <w:szCs w:val="24"/>
        </w:rPr>
        <w:t xml:space="preserve"> </w:t>
      </w:r>
      <w:r w:rsidRPr="00AD0A77">
        <w:rPr>
          <w:rFonts w:asciiTheme="majorHAnsi" w:hAnsiTheme="majorHAnsi"/>
          <w:sz w:val="24"/>
          <w:szCs w:val="24"/>
        </w:rPr>
        <w:t>intrecciano</w:t>
      </w:r>
      <w:r w:rsidRPr="00AD0A77">
        <w:rPr>
          <w:rFonts w:asciiTheme="majorHAnsi" w:hAnsiTheme="majorHAnsi"/>
          <w:spacing w:val="64"/>
          <w:sz w:val="24"/>
          <w:szCs w:val="24"/>
        </w:rPr>
        <w:t xml:space="preserve"> </w:t>
      </w:r>
      <w:r w:rsidRPr="00AD0A77">
        <w:rPr>
          <w:rFonts w:asciiTheme="majorHAnsi" w:hAnsiTheme="majorHAnsi"/>
          <w:sz w:val="24"/>
          <w:szCs w:val="24"/>
        </w:rPr>
        <w:t>spesso</w:t>
      </w:r>
      <w:r w:rsidRPr="00AD0A77">
        <w:rPr>
          <w:rFonts w:asciiTheme="majorHAnsi" w:hAnsiTheme="majorHAnsi"/>
          <w:spacing w:val="64"/>
          <w:sz w:val="24"/>
          <w:szCs w:val="24"/>
        </w:rPr>
        <w:t xml:space="preserve"> </w:t>
      </w:r>
      <w:r w:rsidRPr="00AD0A77">
        <w:rPr>
          <w:rFonts w:asciiTheme="majorHAnsi" w:hAnsiTheme="majorHAnsi"/>
          <w:sz w:val="24"/>
          <w:szCs w:val="24"/>
        </w:rPr>
        <w:t>con</w:t>
      </w:r>
      <w:r w:rsidRPr="00AD0A77">
        <w:rPr>
          <w:rFonts w:asciiTheme="majorHAnsi" w:hAnsiTheme="majorHAnsi"/>
          <w:spacing w:val="64"/>
          <w:sz w:val="24"/>
          <w:szCs w:val="24"/>
        </w:rPr>
        <w:t xml:space="preserve"> </w:t>
      </w:r>
      <w:r w:rsidRPr="00AD0A77">
        <w:rPr>
          <w:rFonts w:asciiTheme="majorHAnsi" w:hAnsiTheme="majorHAnsi"/>
          <w:sz w:val="24"/>
          <w:szCs w:val="24"/>
        </w:rPr>
        <w:t>procedimenti</w:t>
      </w:r>
      <w:r w:rsidRPr="00AD0A77">
        <w:rPr>
          <w:rFonts w:asciiTheme="majorHAnsi" w:hAnsiTheme="majorHAnsi"/>
          <w:spacing w:val="64"/>
          <w:sz w:val="24"/>
          <w:szCs w:val="24"/>
        </w:rPr>
        <w:t xml:space="preserve"> </w:t>
      </w:r>
      <w:r w:rsidRPr="00AD0A77">
        <w:rPr>
          <w:rFonts w:asciiTheme="majorHAnsi" w:hAnsiTheme="majorHAnsi"/>
          <w:sz w:val="24"/>
          <w:szCs w:val="24"/>
        </w:rPr>
        <w:t>anagrafici</w:t>
      </w:r>
      <w:r w:rsidRPr="00AD0A77">
        <w:rPr>
          <w:rFonts w:asciiTheme="majorHAnsi" w:hAnsiTheme="majorHAnsi"/>
          <w:spacing w:val="64"/>
          <w:sz w:val="24"/>
          <w:szCs w:val="24"/>
        </w:rPr>
        <w:t xml:space="preserve"> </w:t>
      </w:r>
      <w:r w:rsidRPr="00AD0A77">
        <w:rPr>
          <w:rFonts w:asciiTheme="majorHAnsi" w:hAnsiTheme="majorHAnsi"/>
          <w:sz w:val="24"/>
          <w:szCs w:val="24"/>
        </w:rPr>
        <w:t>concorrenti</w:t>
      </w:r>
      <w:r w:rsidRPr="00AD0A77">
        <w:rPr>
          <w:rFonts w:asciiTheme="majorHAnsi" w:hAnsiTheme="majorHAnsi"/>
          <w:spacing w:val="64"/>
          <w:sz w:val="24"/>
          <w:szCs w:val="24"/>
        </w:rPr>
        <w:t xml:space="preserve"> </w:t>
      </w:r>
      <w:r w:rsidRPr="00AD0A77">
        <w:rPr>
          <w:rFonts w:asciiTheme="majorHAnsi" w:hAnsiTheme="majorHAnsi"/>
          <w:sz w:val="24"/>
          <w:szCs w:val="24"/>
        </w:rPr>
        <w:t>e</w:t>
      </w:r>
      <w:r w:rsidRPr="00AD0A77">
        <w:rPr>
          <w:rFonts w:asciiTheme="majorHAnsi" w:hAnsiTheme="majorHAnsi"/>
          <w:spacing w:val="64"/>
          <w:sz w:val="24"/>
          <w:szCs w:val="24"/>
        </w:rPr>
        <w:t xml:space="preserve"> </w:t>
      </w:r>
      <w:r w:rsidRPr="00AD0A77">
        <w:rPr>
          <w:rFonts w:asciiTheme="majorHAnsi" w:hAnsiTheme="majorHAnsi"/>
          <w:sz w:val="24"/>
          <w:szCs w:val="24"/>
        </w:rPr>
        <w:t>di</w:t>
      </w:r>
      <w:r w:rsidRPr="00AD0A77">
        <w:rPr>
          <w:rFonts w:asciiTheme="majorHAnsi" w:hAnsiTheme="majorHAnsi"/>
          <w:spacing w:val="64"/>
          <w:sz w:val="24"/>
          <w:szCs w:val="24"/>
        </w:rPr>
        <w:t xml:space="preserve"> </w:t>
      </w:r>
      <w:r w:rsidRPr="00AD0A77">
        <w:rPr>
          <w:rFonts w:asciiTheme="majorHAnsi" w:hAnsiTheme="majorHAnsi"/>
          <w:sz w:val="24"/>
          <w:szCs w:val="24"/>
        </w:rPr>
        <w:t>particola</w:t>
      </w:r>
      <w:r w:rsidR="00AD0A77" w:rsidRPr="00AD0A77">
        <w:rPr>
          <w:rFonts w:asciiTheme="majorHAnsi" w:hAnsiTheme="majorHAnsi"/>
          <w:sz w:val="24"/>
          <w:szCs w:val="24"/>
        </w:rPr>
        <w:t xml:space="preserve">re </w:t>
      </w:r>
      <w:r w:rsidRPr="00AD0A77">
        <w:rPr>
          <w:rFonts w:asciiTheme="majorHAnsi" w:hAnsiTheme="majorHAnsi"/>
          <w:sz w:val="24"/>
          <w:szCs w:val="24"/>
        </w:rPr>
        <w:t>complessità</w:t>
      </w:r>
      <w:r w:rsidRPr="00AD0A77">
        <w:rPr>
          <w:rFonts w:asciiTheme="majorHAnsi" w:hAnsiTheme="majorHAnsi"/>
          <w:spacing w:val="-11"/>
          <w:sz w:val="24"/>
          <w:szCs w:val="24"/>
        </w:rPr>
        <w:t xml:space="preserve"> </w:t>
      </w:r>
      <w:r w:rsidRPr="00AD0A77">
        <w:rPr>
          <w:rFonts w:asciiTheme="majorHAnsi" w:hAnsiTheme="majorHAnsi"/>
          <w:spacing w:val="-2"/>
          <w:sz w:val="24"/>
          <w:szCs w:val="24"/>
        </w:rPr>
        <w:t>accertativa;</w:t>
      </w:r>
    </w:p>
    <w:p w14:paraId="7A67F225" w14:textId="77777777" w:rsidR="005C5886" w:rsidRPr="00AD0A77" w:rsidRDefault="005C5886">
      <w:pPr>
        <w:pStyle w:val="Corpotesto"/>
        <w:ind w:left="0"/>
        <w:jc w:val="left"/>
        <w:rPr>
          <w:rFonts w:asciiTheme="majorHAnsi" w:hAnsiTheme="majorHAnsi"/>
          <w:sz w:val="24"/>
          <w:szCs w:val="24"/>
        </w:rPr>
      </w:pPr>
    </w:p>
    <w:p w14:paraId="00C169CF" w14:textId="77777777" w:rsidR="005C5886" w:rsidRPr="00AD0A77" w:rsidRDefault="00000000">
      <w:pPr>
        <w:pStyle w:val="Corpotesto"/>
        <w:ind w:left="426" w:right="270"/>
        <w:jc w:val="left"/>
        <w:rPr>
          <w:rFonts w:asciiTheme="majorHAnsi" w:hAnsiTheme="majorHAnsi"/>
          <w:sz w:val="24"/>
          <w:szCs w:val="24"/>
        </w:rPr>
      </w:pPr>
      <w:r w:rsidRPr="00AD0A77">
        <w:rPr>
          <w:rFonts w:asciiTheme="majorHAnsi" w:hAnsiTheme="majorHAnsi"/>
          <w:sz w:val="24"/>
          <w:szCs w:val="24"/>
        </w:rPr>
        <w:t>Evidenziato che i Comuni, oltre alla facoltà di introdurre il contributo, possono anche determinare l’entità del contributo stesso:</w:t>
      </w:r>
    </w:p>
    <w:p w14:paraId="1704E120" w14:textId="77777777" w:rsidR="005C5886" w:rsidRPr="00AD0A77" w:rsidRDefault="00000000">
      <w:pPr>
        <w:pStyle w:val="Paragrafoelenco"/>
        <w:numPr>
          <w:ilvl w:val="0"/>
          <w:numId w:val="3"/>
        </w:numPr>
        <w:tabs>
          <w:tab w:val="left" w:pos="710"/>
        </w:tabs>
        <w:jc w:val="left"/>
        <w:rPr>
          <w:rFonts w:asciiTheme="majorHAnsi" w:hAnsiTheme="majorHAnsi"/>
          <w:sz w:val="24"/>
          <w:szCs w:val="24"/>
        </w:rPr>
      </w:pPr>
      <w:r w:rsidRPr="00AD0A77">
        <w:rPr>
          <w:rFonts w:asciiTheme="majorHAnsi" w:hAnsiTheme="majorHAnsi"/>
          <w:sz w:val="24"/>
          <w:szCs w:val="24"/>
        </w:rPr>
        <w:t>nel</w:t>
      </w:r>
      <w:r w:rsidRPr="00AD0A77">
        <w:rPr>
          <w:rFonts w:asciiTheme="majorHAnsi" w:hAnsiTheme="majorHAnsi"/>
          <w:spacing w:val="40"/>
          <w:sz w:val="24"/>
          <w:szCs w:val="24"/>
        </w:rPr>
        <w:t xml:space="preserve"> </w:t>
      </w:r>
      <w:r w:rsidRPr="00AD0A77">
        <w:rPr>
          <w:rFonts w:asciiTheme="majorHAnsi" w:hAnsiTheme="majorHAnsi"/>
          <w:sz w:val="24"/>
          <w:szCs w:val="24"/>
        </w:rPr>
        <w:t>limite</w:t>
      </w:r>
      <w:r w:rsidRPr="00AD0A77">
        <w:rPr>
          <w:rFonts w:asciiTheme="majorHAnsi" w:hAnsiTheme="majorHAnsi"/>
          <w:spacing w:val="40"/>
          <w:sz w:val="24"/>
          <w:szCs w:val="24"/>
        </w:rPr>
        <w:t xml:space="preserve"> </w:t>
      </w:r>
      <w:r w:rsidRPr="00AD0A77">
        <w:rPr>
          <w:rFonts w:asciiTheme="majorHAnsi" w:hAnsiTheme="majorHAnsi"/>
          <w:sz w:val="24"/>
          <w:szCs w:val="24"/>
        </w:rPr>
        <w:t>di</w:t>
      </w:r>
      <w:r w:rsidRPr="00AD0A77">
        <w:rPr>
          <w:rFonts w:asciiTheme="majorHAnsi" w:hAnsiTheme="majorHAnsi"/>
          <w:spacing w:val="40"/>
          <w:sz w:val="24"/>
          <w:szCs w:val="24"/>
        </w:rPr>
        <w:t xml:space="preserve"> </w:t>
      </w:r>
      <w:r w:rsidRPr="00AD0A77">
        <w:rPr>
          <w:rFonts w:asciiTheme="majorHAnsi" w:hAnsiTheme="majorHAnsi"/>
          <w:sz w:val="24"/>
          <w:szCs w:val="24"/>
        </w:rPr>
        <w:t>euro</w:t>
      </w:r>
      <w:r w:rsidRPr="00AD0A77">
        <w:rPr>
          <w:rFonts w:asciiTheme="majorHAnsi" w:hAnsiTheme="majorHAnsi"/>
          <w:spacing w:val="40"/>
          <w:sz w:val="24"/>
          <w:szCs w:val="24"/>
        </w:rPr>
        <w:t xml:space="preserve"> </w:t>
      </w:r>
      <w:r w:rsidRPr="00AD0A77">
        <w:rPr>
          <w:rFonts w:asciiTheme="majorHAnsi" w:hAnsiTheme="majorHAnsi"/>
          <w:sz w:val="24"/>
          <w:szCs w:val="24"/>
        </w:rPr>
        <w:t>600,00</w:t>
      </w:r>
      <w:r w:rsidRPr="00AD0A77">
        <w:rPr>
          <w:rFonts w:asciiTheme="majorHAnsi" w:hAnsiTheme="majorHAnsi"/>
          <w:spacing w:val="40"/>
          <w:sz w:val="24"/>
          <w:szCs w:val="24"/>
        </w:rPr>
        <w:t xml:space="preserve"> </w:t>
      </w:r>
      <w:r w:rsidRPr="00AD0A77">
        <w:rPr>
          <w:rFonts w:asciiTheme="majorHAnsi" w:hAnsiTheme="majorHAnsi"/>
          <w:sz w:val="24"/>
          <w:szCs w:val="24"/>
        </w:rPr>
        <w:t>per</w:t>
      </w:r>
      <w:r w:rsidRPr="00AD0A77">
        <w:rPr>
          <w:rFonts w:asciiTheme="majorHAnsi" w:hAnsiTheme="majorHAnsi"/>
          <w:spacing w:val="40"/>
          <w:sz w:val="24"/>
          <w:szCs w:val="24"/>
        </w:rPr>
        <w:t xml:space="preserve"> </w:t>
      </w:r>
      <w:r w:rsidRPr="00AD0A77">
        <w:rPr>
          <w:rFonts w:asciiTheme="majorHAnsi" w:hAnsiTheme="majorHAnsi"/>
          <w:sz w:val="24"/>
          <w:szCs w:val="24"/>
        </w:rPr>
        <w:t>ciascun</w:t>
      </w:r>
      <w:r w:rsidRPr="00AD0A77">
        <w:rPr>
          <w:rFonts w:asciiTheme="majorHAnsi" w:hAnsiTheme="majorHAnsi"/>
          <w:spacing w:val="40"/>
          <w:sz w:val="24"/>
          <w:szCs w:val="24"/>
        </w:rPr>
        <w:t xml:space="preserve"> </w:t>
      </w:r>
      <w:r w:rsidRPr="00AD0A77">
        <w:rPr>
          <w:rFonts w:asciiTheme="majorHAnsi" w:hAnsiTheme="majorHAnsi"/>
          <w:sz w:val="24"/>
          <w:szCs w:val="24"/>
        </w:rPr>
        <w:t>richiedente</w:t>
      </w:r>
      <w:r w:rsidRPr="00AD0A77">
        <w:rPr>
          <w:rFonts w:asciiTheme="majorHAnsi" w:hAnsiTheme="majorHAnsi"/>
          <w:spacing w:val="40"/>
          <w:sz w:val="24"/>
          <w:szCs w:val="24"/>
        </w:rPr>
        <w:t xml:space="preserve"> </w:t>
      </w:r>
      <w:r w:rsidRPr="00AD0A77">
        <w:rPr>
          <w:rFonts w:asciiTheme="majorHAnsi" w:hAnsiTheme="majorHAnsi"/>
          <w:sz w:val="24"/>
          <w:szCs w:val="24"/>
        </w:rPr>
        <w:t>maggiorenne</w:t>
      </w:r>
      <w:r w:rsidRPr="00AD0A77">
        <w:rPr>
          <w:rFonts w:asciiTheme="majorHAnsi" w:hAnsiTheme="majorHAnsi"/>
          <w:spacing w:val="40"/>
          <w:sz w:val="24"/>
          <w:szCs w:val="24"/>
        </w:rPr>
        <w:t xml:space="preserve"> </w:t>
      </w:r>
      <w:r w:rsidRPr="00AD0A77">
        <w:rPr>
          <w:rFonts w:asciiTheme="majorHAnsi" w:hAnsiTheme="majorHAnsi"/>
          <w:sz w:val="24"/>
          <w:szCs w:val="24"/>
        </w:rPr>
        <w:t>nel</w:t>
      </w:r>
      <w:r w:rsidRPr="00AD0A77">
        <w:rPr>
          <w:rFonts w:asciiTheme="majorHAnsi" w:hAnsiTheme="majorHAnsi"/>
          <w:spacing w:val="40"/>
          <w:sz w:val="24"/>
          <w:szCs w:val="24"/>
        </w:rPr>
        <w:t xml:space="preserve"> </w:t>
      </w:r>
      <w:r w:rsidRPr="00AD0A77">
        <w:rPr>
          <w:rFonts w:asciiTheme="majorHAnsi" w:hAnsiTheme="majorHAnsi"/>
          <w:sz w:val="24"/>
          <w:szCs w:val="24"/>
        </w:rPr>
        <w:t>caso</w:t>
      </w:r>
      <w:r w:rsidRPr="00AD0A77">
        <w:rPr>
          <w:rFonts w:asciiTheme="majorHAnsi" w:hAnsiTheme="majorHAnsi"/>
          <w:spacing w:val="40"/>
          <w:sz w:val="24"/>
          <w:szCs w:val="24"/>
        </w:rPr>
        <w:t xml:space="preserve"> </w:t>
      </w:r>
      <w:r w:rsidRPr="00AD0A77">
        <w:rPr>
          <w:rFonts w:asciiTheme="majorHAnsi" w:hAnsiTheme="majorHAnsi"/>
          <w:sz w:val="24"/>
          <w:szCs w:val="24"/>
        </w:rPr>
        <w:t>delle</w:t>
      </w:r>
      <w:r w:rsidRPr="00AD0A77">
        <w:rPr>
          <w:rFonts w:asciiTheme="majorHAnsi" w:hAnsiTheme="majorHAnsi"/>
          <w:spacing w:val="40"/>
          <w:sz w:val="24"/>
          <w:szCs w:val="24"/>
        </w:rPr>
        <w:t xml:space="preserve"> </w:t>
      </w:r>
      <w:r w:rsidRPr="00AD0A77">
        <w:rPr>
          <w:rFonts w:asciiTheme="majorHAnsi" w:hAnsiTheme="majorHAnsi"/>
          <w:sz w:val="24"/>
          <w:szCs w:val="24"/>
        </w:rPr>
        <w:t>domande</w:t>
      </w:r>
      <w:r w:rsidRPr="00AD0A77">
        <w:rPr>
          <w:rFonts w:asciiTheme="majorHAnsi" w:hAnsiTheme="majorHAnsi"/>
          <w:spacing w:val="40"/>
          <w:sz w:val="24"/>
          <w:szCs w:val="24"/>
        </w:rPr>
        <w:t xml:space="preserve"> </w:t>
      </w:r>
      <w:r w:rsidRPr="00AD0A77">
        <w:rPr>
          <w:rFonts w:asciiTheme="majorHAnsi" w:hAnsiTheme="majorHAnsi"/>
          <w:sz w:val="24"/>
          <w:szCs w:val="24"/>
        </w:rPr>
        <w:t>di riconoscimento della cittadinanza italiana iure sanguinis;</w:t>
      </w:r>
    </w:p>
    <w:p w14:paraId="313D4193" w14:textId="77777777" w:rsidR="005C5886" w:rsidRPr="00AD0A77" w:rsidRDefault="00000000">
      <w:pPr>
        <w:pStyle w:val="Paragrafoelenco"/>
        <w:numPr>
          <w:ilvl w:val="0"/>
          <w:numId w:val="3"/>
        </w:numPr>
        <w:tabs>
          <w:tab w:val="left" w:pos="710"/>
        </w:tabs>
        <w:jc w:val="left"/>
        <w:rPr>
          <w:rFonts w:asciiTheme="majorHAnsi" w:hAnsiTheme="majorHAnsi"/>
          <w:sz w:val="24"/>
          <w:szCs w:val="24"/>
        </w:rPr>
      </w:pPr>
      <w:r w:rsidRPr="00AD0A77">
        <w:rPr>
          <w:rFonts w:asciiTheme="majorHAnsi" w:hAnsiTheme="majorHAnsi"/>
          <w:sz w:val="24"/>
          <w:szCs w:val="24"/>
        </w:rPr>
        <w:t>nel limite di euro 300,00 per ciascun atto nel caso di richieste di certificati o di estratti di stato</w:t>
      </w:r>
      <w:r w:rsidRPr="00AD0A77">
        <w:rPr>
          <w:rFonts w:asciiTheme="majorHAnsi" w:hAnsiTheme="majorHAnsi"/>
          <w:spacing w:val="80"/>
          <w:sz w:val="24"/>
          <w:szCs w:val="24"/>
        </w:rPr>
        <w:t xml:space="preserve"> </w:t>
      </w:r>
      <w:r w:rsidRPr="00AD0A77">
        <w:rPr>
          <w:rFonts w:asciiTheme="majorHAnsi" w:hAnsiTheme="majorHAnsi"/>
          <w:sz w:val="24"/>
          <w:szCs w:val="24"/>
        </w:rPr>
        <w:t>civile formati da oltre ad un secolo;</w:t>
      </w:r>
    </w:p>
    <w:p w14:paraId="70B4A7B3" w14:textId="77777777" w:rsidR="00051772" w:rsidRPr="00AD0A77" w:rsidRDefault="00051772" w:rsidP="00051772">
      <w:pPr>
        <w:tabs>
          <w:tab w:val="left" w:pos="710"/>
        </w:tabs>
        <w:ind w:left="426"/>
        <w:rPr>
          <w:rFonts w:asciiTheme="majorHAnsi" w:hAnsiTheme="majorHAnsi"/>
          <w:sz w:val="24"/>
          <w:szCs w:val="24"/>
        </w:rPr>
      </w:pPr>
    </w:p>
    <w:p w14:paraId="28DAFEDE" w14:textId="7976EB09" w:rsidR="00051772" w:rsidRPr="00AD0A77" w:rsidRDefault="00051772" w:rsidP="00051772">
      <w:pPr>
        <w:pStyle w:val="Corpotesto"/>
        <w:ind w:left="426" w:right="270"/>
        <w:rPr>
          <w:rFonts w:asciiTheme="majorHAnsi" w:hAnsiTheme="majorHAnsi"/>
          <w:sz w:val="24"/>
          <w:szCs w:val="24"/>
        </w:rPr>
      </w:pPr>
      <w:r w:rsidRPr="00AD0A77">
        <w:rPr>
          <w:rFonts w:asciiTheme="majorHAnsi" w:hAnsiTheme="majorHAnsi"/>
          <w:sz w:val="24"/>
          <w:szCs w:val="24"/>
        </w:rPr>
        <w:t>Considerato che la gestione delle richieste di cui sopra comporta un notevole carico di lavoro per gli uffici di stato civile, stante la necessità di svolgere  un gran numero di accertamenti, tra cui la verifica dell'attendibilità e dell'utilità degli atti prodotti dal richiedente relativi alla ricostruzione documentale dei singoli passaggi nell'albero genealogico, le richieste ai consolati italiani, competenti in base ai luoghi di nascita e di residenza all’estero dell'interessato e dei suoi ascendenti, della certificazione attestante che nessuno abbia mai rinunciato alla cittadinanza italiana;</w:t>
      </w:r>
    </w:p>
    <w:p w14:paraId="1609652E" w14:textId="77777777" w:rsidR="005C5886" w:rsidRPr="00AD0A77" w:rsidRDefault="005C5886">
      <w:pPr>
        <w:pStyle w:val="Corpotesto"/>
        <w:ind w:left="0"/>
        <w:jc w:val="left"/>
        <w:rPr>
          <w:rFonts w:asciiTheme="majorHAnsi" w:hAnsiTheme="majorHAnsi"/>
          <w:sz w:val="24"/>
          <w:szCs w:val="24"/>
        </w:rPr>
      </w:pPr>
    </w:p>
    <w:p w14:paraId="017B5D75" w14:textId="77777777" w:rsidR="005C5886" w:rsidRPr="00AD0A77" w:rsidRDefault="00000000">
      <w:pPr>
        <w:pStyle w:val="Corpotesto"/>
        <w:ind w:left="426"/>
        <w:rPr>
          <w:rFonts w:asciiTheme="majorHAnsi" w:hAnsiTheme="majorHAnsi"/>
          <w:sz w:val="24"/>
          <w:szCs w:val="24"/>
        </w:rPr>
      </w:pPr>
      <w:r w:rsidRPr="00AD0A77">
        <w:rPr>
          <w:rFonts w:asciiTheme="majorHAnsi" w:hAnsiTheme="majorHAnsi"/>
          <w:sz w:val="24"/>
          <w:szCs w:val="24"/>
        </w:rPr>
        <w:t>Ritenuto</w:t>
      </w:r>
      <w:r w:rsidRPr="00AD0A77">
        <w:rPr>
          <w:rFonts w:asciiTheme="majorHAnsi" w:hAnsiTheme="majorHAnsi"/>
          <w:spacing w:val="-9"/>
          <w:sz w:val="24"/>
          <w:szCs w:val="24"/>
        </w:rPr>
        <w:t xml:space="preserve"> </w:t>
      </w:r>
      <w:r w:rsidRPr="00AD0A77">
        <w:rPr>
          <w:rFonts w:asciiTheme="majorHAnsi" w:hAnsiTheme="majorHAnsi"/>
          <w:sz w:val="24"/>
          <w:szCs w:val="24"/>
        </w:rPr>
        <w:t>conseguentemente</w:t>
      </w:r>
      <w:r w:rsidRPr="00AD0A77">
        <w:rPr>
          <w:rFonts w:asciiTheme="majorHAnsi" w:hAnsiTheme="majorHAnsi"/>
          <w:spacing w:val="-9"/>
          <w:sz w:val="24"/>
          <w:szCs w:val="24"/>
        </w:rPr>
        <w:t xml:space="preserve"> </w:t>
      </w:r>
      <w:r w:rsidRPr="00AD0A77">
        <w:rPr>
          <w:rFonts w:asciiTheme="majorHAnsi" w:hAnsiTheme="majorHAnsi"/>
          <w:sz w:val="24"/>
          <w:szCs w:val="24"/>
        </w:rPr>
        <w:t>opportuno</w:t>
      </w:r>
      <w:r w:rsidRPr="00AD0A77">
        <w:rPr>
          <w:rFonts w:asciiTheme="majorHAnsi" w:hAnsiTheme="majorHAnsi"/>
          <w:spacing w:val="-8"/>
          <w:sz w:val="24"/>
          <w:szCs w:val="24"/>
        </w:rPr>
        <w:t xml:space="preserve"> </w:t>
      </w:r>
      <w:r w:rsidRPr="00AD0A77">
        <w:rPr>
          <w:rFonts w:asciiTheme="majorHAnsi" w:hAnsiTheme="majorHAnsi"/>
          <w:spacing w:val="-2"/>
          <w:sz w:val="24"/>
          <w:szCs w:val="24"/>
        </w:rPr>
        <w:t>assoggettare:</w:t>
      </w:r>
    </w:p>
    <w:p w14:paraId="74BD1520" w14:textId="77777777" w:rsidR="005C5886" w:rsidRPr="00AD0A77" w:rsidRDefault="00000000">
      <w:pPr>
        <w:pStyle w:val="Paragrafoelenco"/>
        <w:numPr>
          <w:ilvl w:val="0"/>
          <w:numId w:val="3"/>
        </w:numPr>
        <w:tabs>
          <w:tab w:val="left" w:pos="710"/>
        </w:tabs>
        <w:ind w:right="564"/>
        <w:rPr>
          <w:rFonts w:asciiTheme="majorHAnsi" w:hAnsiTheme="majorHAnsi"/>
          <w:sz w:val="24"/>
          <w:szCs w:val="24"/>
        </w:rPr>
      </w:pPr>
      <w:r w:rsidRPr="00AD0A77">
        <w:rPr>
          <w:rFonts w:asciiTheme="majorHAnsi" w:hAnsiTheme="majorHAnsi"/>
          <w:sz w:val="24"/>
          <w:szCs w:val="24"/>
        </w:rPr>
        <w:t>le domande di riconoscimento della cittadinanza italiana presentate al Comune da cittadini stranieri di ceppo italiano ai sensi della L. 91/1992 o della L. 555/1912 (con riferimento al procedimento</w:t>
      </w:r>
      <w:r w:rsidRPr="00AD0A77">
        <w:rPr>
          <w:rFonts w:asciiTheme="majorHAnsi" w:hAnsiTheme="majorHAnsi"/>
          <w:spacing w:val="-11"/>
          <w:sz w:val="24"/>
          <w:szCs w:val="24"/>
        </w:rPr>
        <w:t xml:space="preserve"> </w:t>
      </w:r>
      <w:r w:rsidRPr="00AD0A77">
        <w:rPr>
          <w:rFonts w:asciiTheme="majorHAnsi" w:hAnsiTheme="majorHAnsi"/>
          <w:sz w:val="24"/>
          <w:szCs w:val="24"/>
        </w:rPr>
        <w:t>di</w:t>
      </w:r>
      <w:r w:rsidRPr="00AD0A77">
        <w:rPr>
          <w:rFonts w:asciiTheme="majorHAnsi" w:hAnsiTheme="majorHAnsi"/>
          <w:spacing w:val="-11"/>
          <w:sz w:val="24"/>
          <w:szCs w:val="24"/>
        </w:rPr>
        <w:t xml:space="preserve"> </w:t>
      </w:r>
      <w:r w:rsidRPr="00AD0A77">
        <w:rPr>
          <w:rFonts w:asciiTheme="majorHAnsi" w:hAnsiTheme="majorHAnsi"/>
          <w:sz w:val="24"/>
          <w:szCs w:val="24"/>
        </w:rPr>
        <w:t>cui</w:t>
      </w:r>
      <w:r w:rsidRPr="00AD0A77">
        <w:rPr>
          <w:rFonts w:asciiTheme="majorHAnsi" w:hAnsiTheme="majorHAnsi"/>
          <w:spacing w:val="-11"/>
          <w:sz w:val="24"/>
          <w:szCs w:val="24"/>
        </w:rPr>
        <w:t xml:space="preserve"> </w:t>
      </w:r>
      <w:r w:rsidRPr="00AD0A77">
        <w:rPr>
          <w:rFonts w:asciiTheme="majorHAnsi" w:hAnsiTheme="majorHAnsi"/>
          <w:sz w:val="24"/>
          <w:szCs w:val="24"/>
        </w:rPr>
        <w:t>alla</w:t>
      </w:r>
      <w:r w:rsidRPr="00AD0A77">
        <w:rPr>
          <w:rFonts w:asciiTheme="majorHAnsi" w:hAnsiTheme="majorHAnsi"/>
          <w:spacing w:val="-11"/>
          <w:sz w:val="24"/>
          <w:szCs w:val="24"/>
        </w:rPr>
        <w:t xml:space="preserve"> </w:t>
      </w:r>
      <w:r w:rsidRPr="00AD0A77">
        <w:rPr>
          <w:rFonts w:asciiTheme="majorHAnsi" w:hAnsiTheme="majorHAnsi"/>
          <w:sz w:val="24"/>
          <w:szCs w:val="24"/>
        </w:rPr>
        <w:t>circolare</w:t>
      </w:r>
      <w:r w:rsidRPr="00AD0A77">
        <w:rPr>
          <w:rFonts w:asciiTheme="majorHAnsi" w:hAnsiTheme="majorHAnsi"/>
          <w:spacing w:val="-15"/>
          <w:sz w:val="24"/>
          <w:szCs w:val="24"/>
        </w:rPr>
        <w:t xml:space="preserve"> </w:t>
      </w:r>
      <w:r w:rsidRPr="00AD0A77">
        <w:rPr>
          <w:rFonts w:asciiTheme="majorHAnsi" w:hAnsiTheme="majorHAnsi"/>
          <w:sz w:val="24"/>
          <w:szCs w:val="24"/>
        </w:rPr>
        <w:t>del</w:t>
      </w:r>
      <w:r w:rsidRPr="00AD0A77">
        <w:rPr>
          <w:rFonts w:asciiTheme="majorHAnsi" w:hAnsiTheme="majorHAnsi"/>
          <w:spacing w:val="-15"/>
          <w:sz w:val="24"/>
          <w:szCs w:val="24"/>
        </w:rPr>
        <w:t xml:space="preserve"> </w:t>
      </w:r>
      <w:r w:rsidRPr="00AD0A77">
        <w:rPr>
          <w:rFonts w:asciiTheme="majorHAnsi" w:hAnsiTheme="majorHAnsi"/>
          <w:sz w:val="24"/>
          <w:szCs w:val="24"/>
        </w:rPr>
        <w:t>Ministero</w:t>
      </w:r>
      <w:r w:rsidRPr="00AD0A77">
        <w:rPr>
          <w:rFonts w:asciiTheme="majorHAnsi" w:hAnsiTheme="majorHAnsi"/>
          <w:spacing w:val="-15"/>
          <w:sz w:val="24"/>
          <w:szCs w:val="24"/>
        </w:rPr>
        <w:t xml:space="preserve"> </w:t>
      </w:r>
      <w:r w:rsidRPr="00AD0A77">
        <w:rPr>
          <w:rFonts w:asciiTheme="majorHAnsi" w:hAnsiTheme="majorHAnsi"/>
          <w:sz w:val="24"/>
          <w:szCs w:val="24"/>
        </w:rPr>
        <w:t>dell’Interno</w:t>
      </w:r>
      <w:r w:rsidRPr="00AD0A77">
        <w:rPr>
          <w:rFonts w:asciiTheme="majorHAnsi" w:hAnsiTheme="majorHAnsi"/>
          <w:spacing w:val="-15"/>
          <w:sz w:val="24"/>
          <w:szCs w:val="24"/>
        </w:rPr>
        <w:t xml:space="preserve"> </w:t>
      </w:r>
      <w:r w:rsidRPr="00AD0A77">
        <w:rPr>
          <w:rFonts w:asciiTheme="majorHAnsi" w:hAnsiTheme="majorHAnsi"/>
          <w:sz w:val="24"/>
          <w:szCs w:val="24"/>
        </w:rPr>
        <w:t>K.28.1</w:t>
      </w:r>
      <w:r w:rsidRPr="00AD0A77">
        <w:rPr>
          <w:rFonts w:asciiTheme="majorHAnsi" w:hAnsiTheme="majorHAnsi"/>
          <w:spacing w:val="-15"/>
          <w:sz w:val="24"/>
          <w:szCs w:val="24"/>
        </w:rPr>
        <w:t xml:space="preserve"> </w:t>
      </w:r>
      <w:r w:rsidRPr="00AD0A77">
        <w:rPr>
          <w:rFonts w:asciiTheme="majorHAnsi" w:hAnsiTheme="majorHAnsi"/>
          <w:sz w:val="24"/>
          <w:szCs w:val="24"/>
        </w:rPr>
        <w:t>dell’8.04.1991)</w:t>
      </w:r>
      <w:r w:rsidRPr="00AD0A77">
        <w:rPr>
          <w:rFonts w:asciiTheme="majorHAnsi" w:hAnsiTheme="majorHAnsi"/>
          <w:spacing w:val="-15"/>
          <w:sz w:val="24"/>
          <w:szCs w:val="24"/>
        </w:rPr>
        <w:t xml:space="preserve"> </w:t>
      </w:r>
      <w:r w:rsidRPr="00AD0A77">
        <w:rPr>
          <w:rFonts w:asciiTheme="majorHAnsi" w:hAnsiTheme="majorHAnsi"/>
          <w:sz w:val="24"/>
          <w:szCs w:val="24"/>
        </w:rPr>
        <w:t>al</w:t>
      </w:r>
      <w:r w:rsidRPr="00AD0A77">
        <w:rPr>
          <w:rFonts w:asciiTheme="majorHAnsi" w:hAnsiTheme="majorHAnsi"/>
          <w:spacing w:val="-15"/>
          <w:sz w:val="24"/>
          <w:szCs w:val="24"/>
        </w:rPr>
        <w:t xml:space="preserve"> </w:t>
      </w:r>
      <w:r w:rsidRPr="00AD0A77">
        <w:rPr>
          <w:rFonts w:asciiTheme="majorHAnsi" w:hAnsiTheme="majorHAnsi"/>
          <w:sz w:val="24"/>
          <w:szCs w:val="24"/>
        </w:rPr>
        <w:t>pagamento</w:t>
      </w:r>
      <w:r w:rsidRPr="00AD0A77">
        <w:rPr>
          <w:rFonts w:asciiTheme="majorHAnsi" w:hAnsiTheme="majorHAnsi"/>
          <w:spacing w:val="-15"/>
          <w:sz w:val="24"/>
          <w:szCs w:val="24"/>
        </w:rPr>
        <w:t xml:space="preserve"> </w:t>
      </w:r>
      <w:r w:rsidRPr="00AD0A77">
        <w:rPr>
          <w:rFonts w:asciiTheme="majorHAnsi" w:hAnsiTheme="majorHAnsi"/>
          <w:sz w:val="24"/>
          <w:szCs w:val="24"/>
        </w:rPr>
        <w:t xml:space="preserve">di un contributo amministrativo </w:t>
      </w:r>
      <w:r w:rsidRPr="00AD0A77">
        <w:rPr>
          <w:rFonts w:asciiTheme="majorHAnsi" w:hAnsiTheme="majorHAnsi"/>
          <w:i/>
          <w:iCs/>
          <w:sz w:val="24"/>
          <w:szCs w:val="24"/>
        </w:rPr>
        <w:t>pari ad euro 600,0</w:t>
      </w:r>
      <w:r w:rsidRPr="00AD0A77">
        <w:rPr>
          <w:rFonts w:asciiTheme="majorHAnsi" w:hAnsiTheme="majorHAnsi"/>
          <w:sz w:val="24"/>
          <w:szCs w:val="24"/>
        </w:rPr>
        <w:t>0 per ciascun richiedente maggiorenne;</w:t>
      </w:r>
    </w:p>
    <w:p w14:paraId="14E056FD" w14:textId="77777777" w:rsidR="005C5886" w:rsidRPr="00AD0A77" w:rsidRDefault="00000000">
      <w:pPr>
        <w:pStyle w:val="Paragrafoelenco"/>
        <w:numPr>
          <w:ilvl w:val="0"/>
          <w:numId w:val="3"/>
        </w:numPr>
        <w:tabs>
          <w:tab w:val="left" w:pos="710"/>
        </w:tabs>
        <w:rPr>
          <w:rFonts w:asciiTheme="majorHAnsi" w:hAnsiTheme="majorHAnsi"/>
          <w:i/>
          <w:iCs/>
          <w:sz w:val="24"/>
          <w:szCs w:val="24"/>
        </w:rPr>
      </w:pPr>
      <w:r w:rsidRPr="00AD0A77">
        <w:rPr>
          <w:rFonts w:asciiTheme="majorHAnsi" w:hAnsiTheme="majorHAnsi"/>
          <w:sz w:val="24"/>
          <w:szCs w:val="24"/>
        </w:rPr>
        <w:t>le richieste di certificati o di estratti di atti di stato civile formati da oltre un secolo e relativi a persone</w:t>
      </w:r>
      <w:r w:rsidRPr="00AD0A77">
        <w:rPr>
          <w:rFonts w:asciiTheme="majorHAnsi" w:hAnsiTheme="majorHAnsi"/>
          <w:spacing w:val="-2"/>
          <w:sz w:val="24"/>
          <w:szCs w:val="24"/>
        </w:rPr>
        <w:t xml:space="preserve"> </w:t>
      </w:r>
      <w:r w:rsidRPr="00AD0A77">
        <w:rPr>
          <w:rFonts w:asciiTheme="majorHAnsi" w:hAnsiTheme="majorHAnsi"/>
          <w:sz w:val="24"/>
          <w:szCs w:val="24"/>
        </w:rPr>
        <w:t>diverse</w:t>
      </w:r>
      <w:r w:rsidRPr="00AD0A77">
        <w:rPr>
          <w:rFonts w:asciiTheme="majorHAnsi" w:hAnsiTheme="majorHAnsi"/>
          <w:spacing w:val="-2"/>
          <w:sz w:val="24"/>
          <w:szCs w:val="24"/>
        </w:rPr>
        <w:t xml:space="preserve"> </w:t>
      </w:r>
      <w:r w:rsidRPr="00AD0A77">
        <w:rPr>
          <w:rFonts w:asciiTheme="majorHAnsi" w:hAnsiTheme="majorHAnsi"/>
          <w:sz w:val="24"/>
          <w:szCs w:val="24"/>
        </w:rPr>
        <w:t>dal</w:t>
      </w:r>
      <w:r w:rsidRPr="00AD0A77">
        <w:rPr>
          <w:rFonts w:asciiTheme="majorHAnsi" w:hAnsiTheme="majorHAnsi"/>
          <w:spacing w:val="-2"/>
          <w:sz w:val="24"/>
          <w:szCs w:val="24"/>
        </w:rPr>
        <w:t xml:space="preserve"> </w:t>
      </w:r>
      <w:r w:rsidRPr="00AD0A77">
        <w:rPr>
          <w:rFonts w:asciiTheme="majorHAnsi" w:hAnsiTheme="majorHAnsi"/>
          <w:sz w:val="24"/>
          <w:szCs w:val="24"/>
        </w:rPr>
        <w:t>richiedente</w:t>
      </w:r>
      <w:r w:rsidRPr="00AD0A77">
        <w:rPr>
          <w:rFonts w:asciiTheme="majorHAnsi" w:hAnsiTheme="majorHAnsi"/>
          <w:spacing w:val="-2"/>
          <w:sz w:val="24"/>
          <w:szCs w:val="24"/>
        </w:rPr>
        <w:t xml:space="preserve"> </w:t>
      </w:r>
      <w:r w:rsidRPr="00AD0A77">
        <w:rPr>
          <w:rFonts w:asciiTheme="majorHAnsi" w:hAnsiTheme="majorHAnsi"/>
          <w:sz w:val="24"/>
          <w:szCs w:val="24"/>
        </w:rPr>
        <w:t>al</w:t>
      </w:r>
      <w:r w:rsidRPr="00AD0A77">
        <w:rPr>
          <w:rFonts w:asciiTheme="majorHAnsi" w:hAnsiTheme="majorHAnsi"/>
          <w:spacing w:val="-2"/>
          <w:sz w:val="24"/>
          <w:szCs w:val="24"/>
        </w:rPr>
        <w:t xml:space="preserve"> </w:t>
      </w:r>
      <w:r w:rsidRPr="00AD0A77">
        <w:rPr>
          <w:rFonts w:asciiTheme="majorHAnsi" w:hAnsiTheme="majorHAnsi"/>
          <w:sz w:val="24"/>
          <w:szCs w:val="24"/>
        </w:rPr>
        <w:t>pagamento</w:t>
      </w:r>
      <w:r w:rsidRPr="00AD0A77">
        <w:rPr>
          <w:rFonts w:asciiTheme="majorHAnsi" w:hAnsiTheme="majorHAnsi"/>
          <w:spacing w:val="-2"/>
          <w:sz w:val="24"/>
          <w:szCs w:val="24"/>
        </w:rPr>
        <w:t xml:space="preserve"> </w:t>
      </w:r>
      <w:r w:rsidRPr="00AD0A77">
        <w:rPr>
          <w:rFonts w:asciiTheme="majorHAnsi" w:hAnsiTheme="majorHAnsi"/>
          <w:sz w:val="24"/>
          <w:szCs w:val="24"/>
        </w:rPr>
        <w:t>di</w:t>
      </w:r>
      <w:r w:rsidRPr="00AD0A77">
        <w:rPr>
          <w:rFonts w:asciiTheme="majorHAnsi" w:hAnsiTheme="majorHAnsi"/>
          <w:spacing w:val="-2"/>
          <w:sz w:val="24"/>
          <w:szCs w:val="24"/>
        </w:rPr>
        <w:t xml:space="preserve"> </w:t>
      </w:r>
      <w:r w:rsidRPr="00AD0A77">
        <w:rPr>
          <w:rFonts w:asciiTheme="majorHAnsi" w:hAnsiTheme="majorHAnsi"/>
          <w:sz w:val="24"/>
          <w:szCs w:val="24"/>
        </w:rPr>
        <w:t>un</w:t>
      </w:r>
      <w:r w:rsidRPr="00AD0A77">
        <w:rPr>
          <w:rFonts w:asciiTheme="majorHAnsi" w:hAnsiTheme="majorHAnsi"/>
          <w:spacing w:val="-2"/>
          <w:sz w:val="24"/>
          <w:szCs w:val="24"/>
        </w:rPr>
        <w:t xml:space="preserve"> </w:t>
      </w:r>
      <w:r w:rsidRPr="00AD0A77">
        <w:rPr>
          <w:rFonts w:asciiTheme="majorHAnsi" w:hAnsiTheme="majorHAnsi"/>
          <w:sz w:val="24"/>
          <w:szCs w:val="24"/>
        </w:rPr>
        <w:t>contributo</w:t>
      </w:r>
      <w:r w:rsidRPr="00AD0A77">
        <w:rPr>
          <w:rFonts w:asciiTheme="majorHAnsi" w:hAnsiTheme="majorHAnsi"/>
          <w:spacing w:val="-2"/>
          <w:sz w:val="24"/>
          <w:szCs w:val="24"/>
        </w:rPr>
        <w:t xml:space="preserve"> </w:t>
      </w:r>
      <w:r w:rsidRPr="00AD0A77">
        <w:rPr>
          <w:rFonts w:asciiTheme="majorHAnsi" w:hAnsiTheme="majorHAnsi"/>
          <w:sz w:val="24"/>
          <w:szCs w:val="24"/>
        </w:rPr>
        <w:t>amministrativo</w:t>
      </w:r>
      <w:r w:rsidRPr="00AD0A77">
        <w:rPr>
          <w:rFonts w:asciiTheme="majorHAnsi" w:hAnsiTheme="majorHAnsi"/>
          <w:spacing w:val="-2"/>
          <w:sz w:val="24"/>
          <w:szCs w:val="24"/>
        </w:rPr>
        <w:t xml:space="preserve"> </w:t>
      </w:r>
      <w:r w:rsidRPr="00AD0A77">
        <w:rPr>
          <w:rFonts w:asciiTheme="majorHAnsi" w:hAnsiTheme="majorHAnsi"/>
          <w:i/>
          <w:iCs/>
          <w:sz w:val="24"/>
          <w:szCs w:val="24"/>
        </w:rPr>
        <w:t>pari</w:t>
      </w:r>
      <w:r w:rsidRPr="00AD0A77">
        <w:rPr>
          <w:rFonts w:asciiTheme="majorHAnsi" w:hAnsiTheme="majorHAnsi"/>
          <w:i/>
          <w:iCs/>
          <w:spacing w:val="-2"/>
          <w:sz w:val="24"/>
          <w:szCs w:val="24"/>
        </w:rPr>
        <w:t xml:space="preserve"> </w:t>
      </w:r>
      <w:r w:rsidRPr="00AD0A77">
        <w:rPr>
          <w:rFonts w:asciiTheme="majorHAnsi" w:hAnsiTheme="majorHAnsi"/>
          <w:i/>
          <w:iCs/>
          <w:sz w:val="24"/>
          <w:szCs w:val="24"/>
        </w:rPr>
        <w:t>a</w:t>
      </w:r>
      <w:r w:rsidRPr="00AD0A77">
        <w:rPr>
          <w:rFonts w:asciiTheme="majorHAnsi" w:hAnsiTheme="majorHAnsi"/>
          <w:i/>
          <w:iCs/>
          <w:spacing w:val="-2"/>
          <w:sz w:val="24"/>
          <w:szCs w:val="24"/>
        </w:rPr>
        <w:t xml:space="preserve"> </w:t>
      </w:r>
      <w:r w:rsidRPr="00AD0A77">
        <w:rPr>
          <w:rFonts w:asciiTheme="majorHAnsi" w:hAnsiTheme="majorHAnsi"/>
          <w:i/>
          <w:iCs/>
          <w:sz w:val="24"/>
          <w:szCs w:val="24"/>
        </w:rPr>
        <w:t>euro</w:t>
      </w:r>
      <w:r w:rsidRPr="00AD0A77">
        <w:rPr>
          <w:rFonts w:asciiTheme="majorHAnsi" w:hAnsiTheme="majorHAnsi"/>
          <w:i/>
          <w:iCs/>
          <w:spacing w:val="-2"/>
          <w:sz w:val="24"/>
          <w:szCs w:val="24"/>
        </w:rPr>
        <w:t xml:space="preserve"> </w:t>
      </w:r>
      <w:r w:rsidRPr="00AD0A77">
        <w:rPr>
          <w:rFonts w:asciiTheme="majorHAnsi" w:hAnsiTheme="majorHAnsi"/>
          <w:i/>
          <w:iCs/>
          <w:sz w:val="24"/>
          <w:szCs w:val="24"/>
        </w:rPr>
        <w:t>300,00 per ciascun atto, stabilendo altresì che detto importo sia ridotto ad euro 200,00</w:t>
      </w:r>
      <w:r w:rsidRPr="00AD0A77">
        <w:rPr>
          <w:rFonts w:asciiTheme="majorHAnsi" w:hAnsiTheme="majorHAnsi"/>
          <w:sz w:val="24"/>
          <w:szCs w:val="24"/>
        </w:rPr>
        <w:t xml:space="preserve"> </w:t>
      </w:r>
      <w:r w:rsidRPr="00AD0A77">
        <w:rPr>
          <w:rFonts w:asciiTheme="majorHAnsi" w:hAnsiTheme="majorHAnsi"/>
          <w:i/>
          <w:iCs/>
          <w:sz w:val="24"/>
          <w:szCs w:val="24"/>
        </w:rPr>
        <w:t>nel caso in cui il richiedente indichi con precisione l’anno di formazione dell’atto di stato civile ed il nominativo (nome e cognome) della/e persona/e cui l’atto si riferisce;</w:t>
      </w:r>
    </w:p>
    <w:p w14:paraId="7D75F3F5" w14:textId="77777777" w:rsidR="005C5886" w:rsidRPr="00AD0A77" w:rsidRDefault="005C5886">
      <w:pPr>
        <w:pStyle w:val="Corpotesto"/>
        <w:ind w:left="0"/>
        <w:jc w:val="left"/>
        <w:rPr>
          <w:rFonts w:asciiTheme="majorHAnsi" w:hAnsiTheme="majorHAnsi"/>
          <w:sz w:val="24"/>
          <w:szCs w:val="24"/>
        </w:rPr>
      </w:pPr>
    </w:p>
    <w:p w14:paraId="311D0C38" w14:textId="77777777" w:rsidR="005C5886" w:rsidRPr="00AD0A77" w:rsidRDefault="00000000">
      <w:pPr>
        <w:pStyle w:val="Corpotesto"/>
        <w:ind w:left="426"/>
        <w:rPr>
          <w:rFonts w:asciiTheme="majorHAnsi" w:hAnsiTheme="majorHAnsi"/>
          <w:sz w:val="24"/>
          <w:szCs w:val="24"/>
        </w:rPr>
      </w:pPr>
      <w:r w:rsidRPr="00AD0A77">
        <w:rPr>
          <w:rFonts w:asciiTheme="majorHAnsi" w:hAnsiTheme="majorHAnsi"/>
          <w:sz w:val="24"/>
          <w:szCs w:val="24"/>
        </w:rPr>
        <w:t>Precisato</w:t>
      </w:r>
      <w:r w:rsidRPr="00AD0A77">
        <w:rPr>
          <w:rFonts w:asciiTheme="majorHAnsi" w:hAnsiTheme="majorHAnsi"/>
          <w:spacing w:val="-8"/>
          <w:sz w:val="24"/>
          <w:szCs w:val="24"/>
        </w:rPr>
        <w:t xml:space="preserve"> </w:t>
      </w:r>
      <w:r w:rsidRPr="00AD0A77">
        <w:rPr>
          <w:rFonts w:asciiTheme="majorHAnsi" w:hAnsiTheme="majorHAnsi"/>
          <w:spacing w:val="-4"/>
          <w:sz w:val="24"/>
          <w:szCs w:val="24"/>
        </w:rPr>
        <w:t>che:</w:t>
      </w:r>
    </w:p>
    <w:p w14:paraId="426A90E4" w14:textId="77777777"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il contributo istituito ai sensi del comma 636 della L. 207/2024 si applica solo nel caso di richiedente maggiorenne;</w:t>
      </w:r>
    </w:p>
    <w:p w14:paraId="0D455EC9" w14:textId="7C9AD07A" w:rsidR="005C5886" w:rsidRPr="00AD0A77" w:rsidRDefault="00000000">
      <w:pPr>
        <w:pStyle w:val="Paragrafoelenco"/>
        <w:numPr>
          <w:ilvl w:val="0"/>
          <w:numId w:val="3"/>
        </w:numPr>
        <w:tabs>
          <w:tab w:val="left" w:pos="710"/>
        </w:tabs>
        <w:ind w:right="565"/>
        <w:rPr>
          <w:rFonts w:asciiTheme="majorHAnsi" w:hAnsiTheme="majorHAnsi"/>
          <w:sz w:val="24"/>
          <w:szCs w:val="24"/>
        </w:rPr>
      </w:pPr>
      <w:r w:rsidRPr="00AD0A77">
        <w:rPr>
          <w:rFonts w:asciiTheme="majorHAnsi" w:hAnsiTheme="majorHAnsi"/>
          <w:sz w:val="24"/>
          <w:szCs w:val="24"/>
        </w:rPr>
        <w:t xml:space="preserve">i contributi istituiti ai sensi dei commi 636 e 637 della citata L. 207/24 sono dovuti per la presentazione delle istanze di riconoscimento e/o di certificazione, di cui condizionano la procedibilità, e dovranno pertanto essere versati all’Ente a cura dell’interessato, </w:t>
      </w:r>
      <w:r w:rsidR="002F3182" w:rsidRPr="00AD0A77">
        <w:rPr>
          <w:rFonts w:asciiTheme="majorHAnsi" w:hAnsiTheme="majorHAnsi"/>
          <w:sz w:val="24"/>
          <w:szCs w:val="24"/>
        </w:rPr>
        <w:t xml:space="preserve">nelle forme definite con successiva determina [PagoPA, bonifico, </w:t>
      </w:r>
      <w:proofErr w:type="spellStart"/>
      <w:r w:rsidR="002F3182" w:rsidRPr="00AD0A77">
        <w:rPr>
          <w:rFonts w:asciiTheme="majorHAnsi" w:hAnsiTheme="majorHAnsi"/>
          <w:sz w:val="24"/>
          <w:szCs w:val="24"/>
        </w:rPr>
        <w:t>etc</w:t>
      </w:r>
      <w:proofErr w:type="spellEnd"/>
      <w:r w:rsidR="002F3182" w:rsidRPr="00AD0A77">
        <w:rPr>
          <w:rFonts w:asciiTheme="majorHAnsi" w:hAnsiTheme="majorHAnsi"/>
          <w:sz w:val="24"/>
          <w:szCs w:val="24"/>
        </w:rPr>
        <w:t>]</w:t>
      </w:r>
      <w:r w:rsidRPr="00AD0A77">
        <w:rPr>
          <w:rFonts w:asciiTheme="majorHAnsi" w:hAnsiTheme="majorHAnsi"/>
          <w:sz w:val="24"/>
          <w:szCs w:val="24"/>
        </w:rPr>
        <w:t>, contestualmente all’invio della domanda, a pena di improcedibilità della medesima;</w:t>
      </w:r>
    </w:p>
    <w:p w14:paraId="39520456" w14:textId="77777777"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il contributo di cui al comma 636 è dovuto indipendentemente dal fatto che l’istanza di riconoscimento abbia esito positivo o negativo; pertanto l’importo versato non sarà restituito in caso di rigetto della domanda;</w:t>
      </w:r>
    </w:p>
    <w:p w14:paraId="1A7D1D61" w14:textId="77777777"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il contributo di cui al comma 637 non costituisce un “diritto” sul certificato o sull’estratto (come i diritti di segreteria) e, pertanto, deve essere assolto indipendentemente dal fatto che la ricerca dell’atto abbia esito positivo o negativo; di conseguenza, non vi sarà diritto al rimborso in caso</w:t>
      </w:r>
      <w:r w:rsidRPr="00AD0A77">
        <w:rPr>
          <w:rFonts w:asciiTheme="majorHAnsi" w:hAnsiTheme="majorHAnsi"/>
          <w:spacing w:val="40"/>
          <w:sz w:val="24"/>
          <w:szCs w:val="24"/>
        </w:rPr>
        <w:t xml:space="preserve"> </w:t>
      </w:r>
      <w:r w:rsidRPr="00AD0A77">
        <w:rPr>
          <w:rFonts w:asciiTheme="majorHAnsi" w:hAnsiTheme="majorHAnsi"/>
          <w:sz w:val="24"/>
          <w:szCs w:val="24"/>
        </w:rPr>
        <w:t>di esito negativo della ricerca o del procedimento;</w:t>
      </w:r>
    </w:p>
    <w:p w14:paraId="4CDCC650" w14:textId="77777777"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il contributo di cui al comma 637 si applica anche alle domande di certificazione negativa, ossia di certificati che attestino l’inesistenza o la distruzione di un atto di stato civile;</w:t>
      </w:r>
    </w:p>
    <w:p w14:paraId="4CB0CE1E" w14:textId="77777777"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il contributo di cui al comma 637 si applica indipendentemente dalla forma della certificazione finale, cartacea o digitale, ed altresì indipendentemente dal fatto che la stessa sia formata secondo il diritto interno o secondo convenzioni internazionali;</w:t>
      </w:r>
    </w:p>
    <w:p w14:paraId="35E033AF" w14:textId="77777777"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i menzionati contributi sono integralmente acquisiti al bilancio del Comune, ai sensi dell’art. 1, comma 638, L. 207/2024;</w:t>
      </w:r>
    </w:p>
    <w:p w14:paraId="752B91CB" w14:textId="77777777"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 xml:space="preserve">i predetti contributi non comprendono quanto dovuto per altre causali e, in particolare, restano ferme, per espressa previsione di legge (art. 1, comma 638, L. 207/2024), le </w:t>
      </w:r>
      <w:r w:rsidRPr="00AD0A77">
        <w:rPr>
          <w:rFonts w:asciiTheme="majorHAnsi" w:hAnsiTheme="majorHAnsi"/>
          <w:sz w:val="24"/>
          <w:szCs w:val="24"/>
        </w:rPr>
        <w:lastRenderedPageBreak/>
        <w:t>disposizioni vigenti in materia di imposta di bollo;</w:t>
      </w:r>
    </w:p>
    <w:p w14:paraId="2385150E" w14:textId="77777777" w:rsidR="005C5886" w:rsidRPr="00AD0A77" w:rsidRDefault="00000000">
      <w:pPr>
        <w:pStyle w:val="Paragrafoelenco"/>
        <w:numPr>
          <w:ilvl w:val="0"/>
          <w:numId w:val="3"/>
        </w:numPr>
        <w:tabs>
          <w:tab w:val="left" w:pos="710"/>
        </w:tabs>
        <w:rPr>
          <w:rFonts w:asciiTheme="majorHAnsi" w:hAnsiTheme="majorHAnsi"/>
          <w:sz w:val="24"/>
          <w:szCs w:val="24"/>
        </w:rPr>
      </w:pPr>
      <w:r w:rsidRPr="00AD0A77">
        <w:rPr>
          <w:rFonts w:asciiTheme="majorHAnsi" w:hAnsiTheme="majorHAnsi"/>
          <w:sz w:val="24"/>
          <w:szCs w:val="24"/>
        </w:rPr>
        <w:t>non sono assoggettate al contributo di cui al comma 637, L. 207/2024 le richieste di certificati e/o estratti di atti di stato civile presentate da Pubbliche Amministrazioni;</w:t>
      </w:r>
    </w:p>
    <w:p w14:paraId="43857AC0" w14:textId="77777777" w:rsidR="005C5886" w:rsidRPr="00AD0A77" w:rsidRDefault="00000000">
      <w:pPr>
        <w:pStyle w:val="Paragrafoelenco"/>
        <w:numPr>
          <w:ilvl w:val="0"/>
          <w:numId w:val="3"/>
        </w:numPr>
        <w:tabs>
          <w:tab w:val="left" w:pos="710"/>
        </w:tabs>
        <w:ind w:right="567"/>
        <w:rPr>
          <w:rFonts w:asciiTheme="majorHAnsi" w:hAnsiTheme="majorHAnsi"/>
          <w:sz w:val="24"/>
          <w:szCs w:val="24"/>
        </w:rPr>
      </w:pPr>
      <w:r w:rsidRPr="00AD0A77">
        <w:rPr>
          <w:rFonts w:asciiTheme="majorHAnsi" w:hAnsiTheme="majorHAnsi"/>
          <w:sz w:val="24"/>
          <w:szCs w:val="24"/>
        </w:rPr>
        <w:t>i contributi amministrativi istituiti con il presente provvedimento non sostituiscono quello previsto dall’art. 9-bis, comma 2, L. 91/1992, di spettanza del Ministero dell’Interno;</w:t>
      </w:r>
    </w:p>
    <w:p w14:paraId="72C2E838" w14:textId="77777777" w:rsidR="005C5886" w:rsidRPr="00AD0A77" w:rsidRDefault="00000000">
      <w:pPr>
        <w:pStyle w:val="Paragrafoelenco"/>
        <w:numPr>
          <w:ilvl w:val="0"/>
          <w:numId w:val="3"/>
        </w:numPr>
        <w:tabs>
          <w:tab w:val="left" w:pos="710"/>
        </w:tabs>
        <w:ind w:right="567"/>
        <w:rPr>
          <w:rFonts w:asciiTheme="majorHAnsi" w:hAnsiTheme="majorHAnsi"/>
          <w:sz w:val="24"/>
          <w:szCs w:val="24"/>
        </w:rPr>
      </w:pPr>
      <w:r w:rsidRPr="00AD0A77">
        <w:rPr>
          <w:rFonts w:asciiTheme="majorHAnsi" w:hAnsiTheme="majorHAnsi"/>
          <w:sz w:val="24"/>
          <w:szCs w:val="24"/>
        </w:rPr>
        <w:t xml:space="preserve">il presente provvedimento non modifica i termini dei procedimenti cui afferiscono i contributi in </w:t>
      </w:r>
      <w:r w:rsidRPr="00AD0A77">
        <w:rPr>
          <w:rFonts w:asciiTheme="majorHAnsi" w:hAnsiTheme="majorHAnsi"/>
          <w:spacing w:val="-2"/>
          <w:sz w:val="24"/>
          <w:szCs w:val="24"/>
        </w:rPr>
        <w:t>questione;</w:t>
      </w:r>
    </w:p>
    <w:p w14:paraId="3A53AFB2" w14:textId="77777777" w:rsidR="005C5886" w:rsidRPr="00AD0A77" w:rsidRDefault="005C5886">
      <w:pPr>
        <w:pStyle w:val="Corpotesto"/>
        <w:ind w:left="0"/>
        <w:jc w:val="left"/>
        <w:rPr>
          <w:rFonts w:asciiTheme="majorHAnsi" w:hAnsiTheme="majorHAnsi"/>
          <w:sz w:val="24"/>
          <w:szCs w:val="24"/>
        </w:rPr>
      </w:pPr>
    </w:p>
    <w:p w14:paraId="3788032D" w14:textId="77777777" w:rsidR="005C5886" w:rsidRPr="00AD0A77" w:rsidRDefault="00000000">
      <w:pPr>
        <w:pStyle w:val="Corpotesto"/>
        <w:ind w:left="426" w:right="566"/>
        <w:rPr>
          <w:rFonts w:asciiTheme="majorHAnsi" w:hAnsiTheme="majorHAnsi"/>
          <w:sz w:val="24"/>
          <w:szCs w:val="24"/>
        </w:rPr>
      </w:pPr>
      <w:r w:rsidRPr="00AD0A77">
        <w:rPr>
          <w:rFonts w:asciiTheme="majorHAnsi" w:hAnsiTheme="majorHAnsi"/>
          <w:sz w:val="24"/>
          <w:szCs w:val="24"/>
        </w:rPr>
        <w:t xml:space="preserve">Dato atto che l’art. 42 comma 2, lett. f), del </w:t>
      </w:r>
      <w:proofErr w:type="spellStart"/>
      <w:r w:rsidRPr="00AD0A77">
        <w:rPr>
          <w:rFonts w:asciiTheme="majorHAnsi" w:hAnsiTheme="majorHAnsi"/>
          <w:sz w:val="24"/>
          <w:szCs w:val="24"/>
        </w:rPr>
        <w:t>D.Lgs.</w:t>
      </w:r>
      <w:proofErr w:type="spellEnd"/>
      <w:r w:rsidRPr="00AD0A77">
        <w:rPr>
          <w:rFonts w:asciiTheme="majorHAnsi" w:hAnsiTheme="majorHAnsi"/>
          <w:sz w:val="24"/>
          <w:szCs w:val="24"/>
        </w:rPr>
        <w:t xml:space="preserve"> 18 agosto 2000 n. 267 individua fra le competenze del Consiglio l’istituzione e l’ordinamento dei tributi, con esclusione della determinazione delle relative aliquote, e la sola disciplina generale delle tariffe per la fruizione dei beni e dei servizi, di modo che la determinazione delle tariffe è attribuita alla Giunta comunale quale organo a competenza residuale ai sensi dell’art. 48, comma 2, del citato </w:t>
      </w:r>
      <w:proofErr w:type="spellStart"/>
      <w:r w:rsidRPr="00AD0A77">
        <w:rPr>
          <w:rFonts w:asciiTheme="majorHAnsi" w:hAnsiTheme="majorHAnsi"/>
          <w:sz w:val="24"/>
          <w:szCs w:val="24"/>
        </w:rPr>
        <w:t>D.Lgs.</w:t>
      </w:r>
      <w:proofErr w:type="spellEnd"/>
      <w:r w:rsidRPr="00AD0A77">
        <w:rPr>
          <w:rFonts w:asciiTheme="majorHAnsi" w:hAnsiTheme="majorHAnsi"/>
          <w:sz w:val="24"/>
          <w:szCs w:val="24"/>
        </w:rPr>
        <w:t xml:space="preserve"> n. 267/2000;</w:t>
      </w:r>
    </w:p>
    <w:p w14:paraId="77EEA212" w14:textId="77777777" w:rsidR="005C5886" w:rsidRPr="00AD0A77" w:rsidRDefault="005C5886">
      <w:pPr>
        <w:pStyle w:val="Corpotesto"/>
        <w:ind w:left="0"/>
        <w:jc w:val="left"/>
        <w:rPr>
          <w:rFonts w:asciiTheme="majorHAnsi" w:hAnsiTheme="majorHAnsi"/>
          <w:sz w:val="24"/>
          <w:szCs w:val="24"/>
        </w:rPr>
      </w:pPr>
    </w:p>
    <w:p w14:paraId="18CC8CBE" w14:textId="77777777" w:rsidR="005C5886" w:rsidRPr="00AD0A77" w:rsidRDefault="00000000">
      <w:pPr>
        <w:pStyle w:val="Corpotesto"/>
        <w:ind w:left="426"/>
        <w:rPr>
          <w:rFonts w:asciiTheme="majorHAnsi" w:hAnsiTheme="majorHAnsi"/>
          <w:sz w:val="24"/>
          <w:szCs w:val="24"/>
        </w:rPr>
      </w:pPr>
      <w:r w:rsidRPr="00AD0A77">
        <w:rPr>
          <w:rFonts w:asciiTheme="majorHAnsi" w:hAnsiTheme="majorHAnsi"/>
          <w:sz w:val="24"/>
          <w:szCs w:val="24"/>
        </w:rPr>
        <w:t>Ritenuta,</w:t>
      </w:r>
      <w:r w:rsidRPr="00AD0A77">
        <w:rPr>
          <w:rFonts w:asciiTheme="majorHAnsi" w:hAnsiTheme="majorHAnsi"/>
          <w:spacing w:val="-8"/>
          <w:sz w:val="24"/>
          <w:szCs w:val="24"/>
        </w:rPr>
        <w:t xml:space="preserve"> </w:t>
      </w:r>
      <w:r w:rsidRPr="00AD0A77">
        <w:rPr>
          <w:rFonts w:asciiTheme="majorHAnsi" w:hAnsiTheme="majorHAnsi"/>
          <w:sz w:val="24"/>
          <w:szCs w:val="24"/>
        </w:rPr>
        <w:t>quindi,</w:t>
      </w:r>
      <w:r w:rsidRPr="00AD0A77">
        <w:rPr>
          <w:rFonts w:asciiTheme="majorHAnsi" w:hAnsiTheme="majorHAnsi"/>
          <w:spacing w:val="-5"/>
          <w:sz w:val="24"/>
          <w:szCs w:val="24"/>
        </w:rPr>
        <w:t xml:space="preserve"> </w:t>
      </w:r>
      <w:r w:rsidRPr="00AD0A77">
        <w:rPr>
          <w:rFonts w:asciiTheme="majorHAnsi" w:hAnsiTheme="majorHAnsi"/>
          <w:sz w:val="24"/>
          <w:szCs w:val="24"/>
        </w:rPr>
        <w:t>la</w:t>
      </w:r>
      <w:r w:rsidRPr="00AD0A77">
        <w:rPr>
          <w:rFonts w:asciiTheme="majorHAnsi" w:hAnsiTheme="majorHAnsi"/>
          <w:spacing w:val="-5"/>
          <w:sz w:val="24"/>
          <w:szCs w:val="24"/>
        </w:rPr>
        <w:t xml:space="preserve"> </w:t>
      </w:r>
      <w:r w:rsidRPr="00AD0A77">
        <w:rPr>
          <w:rFonts w:asciiTheme="majorHAnsi" w:hAnsiTheme="majorHAnsi"/>
          <w:sz w:val="24"/>
          <w:szCs w:val="24"/>
        </w:rPr>
        <w:t>propria</w:t>
      </w:r>
      <w:r w:rsidRPr="00AD0A77">
        <w:rPr>
          <w:rFonts w:asciiTheme="majorHAnsi" w:hAnsiTheme="majorHAnsi"/>
          <w:spacing w:val="-5"/>
          <w:sz w:val="24"/>
          <w:szCs w:val="24"/>
        </w:rPr>
        <w:t xml:space="preserve"> </w:t>
      </w:r>
      <w:r w:rsidRPr="00AD0A77">
        <w:rPr>
          <w:rFonts w:asciiTheme="majorHAnsi" w:hAnsiTheme="majorHAnsi"/>
          <w:sz w:val="24"/>
          <w:szCs w:val="24"/>
        </w:rPr>
        <w:t>competenza</w:t>
      </w:r>
      <w:r w:rsidRPr="00AD0A77">
        <w:rPr>
          <w:rFonts w:asciiTheme="majorHAnsi" w:hAnsiTheme="majorHAnsi"/>
          <w:spacing w:val="-5"/>
          <w:sz w:val="24"/>
          <w:szCs w:val="24"/>
        </w:rPr>
        <w:t xml:space="preserve"> </w:t>
      </w:r>
      <w:r w:rsidRPr="00AD0A77">
        <w:rPr>
          <w:rFonts w:asciiTheme="majorHAnsi" w:hAnsiTheme="majorHAnsi"/>
          <w:sz w:val="24"/>
          <w:szCs w:val="24"/>
        </w:rPr>
        <w:t>all’adozione</w:t>
      </w:r>
      <w:r w:rsidRPr="00AD0A77">
        <w:rPr>
          <w:rFonts w:asciiTheme="majorHAnsi" w:hAnsiTheme="majorHAnsi"/>
          <w:spacing w:val="-5"/>
          <w:sz w:val="24"/>
          <w:szCs w:val="24"/>
        </w:rPr>
        <w:t xml:space="preserve"> </w:t>
      </w:r>
      <w:r w:rsidRPr="00AD0A77">
        <w:rPr>
          <w:rFonts w:asciiTheme="majorHAnsi" w:hAnsiTheme="majorHAnsi"/>
          <w:sz w:val="24"/>
          <w:szCs w:val="24"/>
        </w:rPr>
        <w:t>del</w:t>
      </w:r>
      <w:r w:rsidRPr="00AD0A77">
        <w:rPr>
          <w:rFonts w:asciiTheme="majorHAnsi" w:hAnsiTheme="majorHAnsi"/>
          <w:spacing w:val="-5"/>
          <w:sz w:val="24"/>
          <w:szCs w:val="24"/>
        </w:rPr>
        <w:t xml:space="preserve"> </w:t>
      </w:r>
      <w:r w:rsidRPr="00AD0A77">
        <w:rPr>
          <w:rFonts w:asciiTheme="majorHAnsi" w:hAnsiTheme="majorHAnsi"/>
          <w:sz w:val="24"/>
          <w:szCs w:val="24"/>
        </w:rPr>
        <w:t>presente</w:t>
      </w:r>
      <w:r w:rsidRPr="00AD0A77">
        <w:rPr>
          <w:rFonts w:asciiTheme="majorHAnsi" w:hAnsiTheme="majorHAnsi"/>
          <w:spacing w:val="-4"/>
          <w:sz w:val="24"/>
          <w:szCs w:val="24"/>
        </w:rPr>
        <w:t xml:space="preserve"> </w:t>
      </w:r>
      <w:r w:rsidRPr="00AD0A77">
        <w:rPr>
          <w:rFonts w:asciiTheme="majorHAnsi" w:hAnsiTheme="majorHAnsi"/>
          <w:spacing w:val="-2"/>
          <w:sz w:val="24"/>
          <w:szCs w:val="24"/>
        </w:rPr>
        <w:t>provvedimento;</w:t>
      </w:r>
    </w:p>
    <w:p w14:paraId="0A1C33EE" w14:textId="77777777" w:rsidR="005C5886" w:rsidRPr="00AD0A77" w:rsidRDefault="00000000" w:rsidP="00051772">
      <w:pPr>
        <w:pStyle w:val="Corpotesto"/>
        <w:spacing w:before="66"/>
        <w:ind w:left="426" w:right="566"/>
        <w:rPr>
          <w:rFonts w:asciiTheme="majorHAnsi" w:hAnsiTheme="majorHAnsi"/>
          <w:sz w:val="24"/>
          <w:szCs w:val="24"/>
        </w:rPr>
      </w:pPr>
      <w:r w:rsidRPr="00AD0A77">
        <w:rPr>
          <w:rFonts w:asciiTheme="majorHAnsi" w:hAnsiTheme="majorHAnsi"/>
          <w:sz w:val="24"/>
          <w:szCs w:val="24"/>
        </w:rPr>
        <w:t>Rilevato che la facoltà per i Comuni di istituire la contribuzione in argomento è stata introdotta con la Legge di Bilancio dello Stato 2025, pubblicata in Gazzetta Ufficiale della Repubblica - Serie Generale n. 305 del 31/12/2024 e in vigore dal 1° gennaio 2025, allorché questo Comune aveva già approvato, nei termini di legge, il proprio Bilancio di previsione per il triennio 2025/2027;</w:t>
      </w:r>
    </w:p>
    <w:p w14:paraId="7700D559" w14:textId="6527B866" w:rsidR="005C5886" w:rsidRPr="00AD0A77" w:rsidRDefault="00000000">
      <w:pPr>
        <w:pStyle w:val="Corpotesto"/>
        <w:spacing w:before="253"/>
        <w:ind w:left="426" w:right="566"/>
        <w:rPr>
          <w:rFonts w:asciiTheme="majorHAnsi" w:hAnsiTheme="majorHAnsi"/>
          <w:sz w:val="24"/>
          <w:szCs w:val="24"/>
        </w:rPr>
      </w:pPr>
      <w:r w:rsidRPr="00AD0A77">
        <w:rPr>
          <w:rFonts w:asciiTheme="majorHAnsi" w:hAnsiTheme="majorHAnsi"/>
          <w:sz w:val="24"/>
          <w:szCs w:val="24"/>
        </w:rPr>
        <w:t>Dato atto che, per quanto sopra, sarà necessario</w:t>
      </w:r>
      <w:r w:rsidR="00051772" w:rsidRPr="00AD0A77">
        <w:rPr>
          <w:rFonts w:asciiTheme="majorHAnsi" w:hAnsiTheme="majorHAnsi"/>
          <w:sz w:val="24"/>
          <w:szCs w:val="24"/>
        </w:rPr>
        <w:t xml:space="preserve">, con apposita e successiva </w:t>
      </w:r>
      <w:proofErr w:type="gramStart"/>
      <w:r w:rsidR="00051772" w:rsidRPr="00AD0A77">
        <w:rPr>
          <w:rFonts w:asciiTheme="majorHAnsi" w:hAnsiTheme="majorHAnsi"/>
          <w:sz w:val="24"/>
          <w:szCs w:val="24"/>
        </w:rPr>
        <w:t xml:space="preserve">deliberazione, </w:t>
      </w:r>
      <w:r w:rsidRPr="00AD0A77">
        <w:rPr>
          <w:rFonts w:asciiTheme="majorHAnsi" w:hAnsiTheme="majorHAnsi"/>
          <w:sz w:val="24"/>
          <w:szCs w:val="24"/>
        </w:rPr>
        <w:t xml:space="preserve"> </w:t>
      </w:r>
      <w:r w:rsidR="00051772" w:rsidRPr="00AD0A77">
        <w:rPr>
          <w:rFonts w:asciiTheme="majorHAnsi" w:hAnsiTheme="majorHAnsi"/>
          <w:sz w:val="24"/>
          <w:szCs w:val="24"/>
        </w:rPr>
        <w:t>variare</w:t>
      </w:r>
      <w:proofErr w:type="gramEnd"/>
      <w:r w:rsidR="00051772" w:rsidRPr="00AD0A77">
        <w:rPr>
          <w:rFonts w:asciiTheme="majorHAnsi" w:hAnsiTheme="majorHAnsi"/>
          <w:sz w:val="24"/>
          <w:szCs w:val="24"/>
        </w:rPr>
        <w:t xml:space="preserve"> </w:t>
      </w:r>
      <w:r w:rsidRPr="00AD0A77">
        <w:rPr>
          <w:rFonts w:asciiTheme="majorHAnsi" w:hAnsiTheme="majorHAnsi"/>
          <w:sz w:val="24"/>
          <w:szCs w:val="24"/>
        </w:rPr>
        <w:t xml:space="preserve">il Bilancio di </w:t>
      </w:r>
      <w:proofErr w:type="gramStart"/>
      <w:r w:rsidRPr="00AD0A77">
        <w:rPr>
          <w:rFonts w:asciiTheme="majorHAnsi" w:hAnsiTheme="majorHAnsi"/>
          <w:sz w:val="24"/>
          <w:szCs w:val="24"/>
        </w:rPr>
        <w:t>previsione</w:t>
      </w:r>
      <w:r w:rsidR="00051772" w:rsidRPr="00AD0A77">
        <w:rPr>
          <w:rFonts w:asciiTheme="majorHAnsi" w:hAnsiTheme="majorHAnsi"/>
          <w:sz w:val="24"/>
          <w:szCs w:val="24"/>
        </w:rPr>
        <w:t xml:space="preserve"> </w:t>
      </w:r>
      <w:r w:rsidRPr="00AD0A77">
        <w:rPr>
          <w:rFonts w:asciiTheme="majorHAnsi" w:hAnsiTheme="majorHAnsi"/>
          <w:sz w:val="24"/>
          <w:szCs w:val="24"/>
        </w:rPr>
        <w:t xml:space="preserve"> e</w:t>
      </w:r>
      <w:proofErr w:type="gramEnd"/>
      <w:r w:rsidRPr="00AD0A77">
        <w:rPr>
          <w:rFonts w:asciiTheme="majorHAnsi" w:hAnsiTheme="majorHAnsi"/>
          <w:sz w:val="24"/>
          <w:szCs w:val="24"/>
        </w:rPr>
        <w:t xml:space="preserve"> il P.E.G. 2025/2027, istituendo apposito capitolo di entrata</w:t>
      </w:r>
      <w:r w:rsidR="00051772" w:rsidRPr="00AD0A77">
        <w:rPr>
          <w:rFonts w:asciiTheme="majorHAnsi" w:hAnsiTheme="majorHAnsi"/>
          <w:sz w:val="24"/>
          <w:szCs w:val="24"/>
        </w:rPr>
        <w:t xml:space="preserve"> e di spesa</w:t>
      </w:r>
      <w:r w:rsidRPr="00AD0A77">
        <w:rPr>
          <w:rFonts w:asciiTheme="majorHAnsi" w:hAnsiTheme="majorHAnsi"/>
          <w:sz w:val="24"/>
          <w:szCs w:val="24"/>
        </w:rPr>
        <w:t xml:space="preserve"> con uno stanziamento </w:t>
      </w:r>
      <w:r w:rsidR="00051772" w:rsidRPr="00AD0A77">
        <w:rPr>
          <w:rFonts w:asciiTheme="majorHAnsi" w:hAnsiTheme="majorHAnsi"/>
          <w:sz w:val="24"/>
          <w:szCs w:val="24"/>
        </w:rPr>
        <w:t xml:space="preserve">che sarà opportunamente valutato sulla base </w:t>
      </w:r>
      <w:r w:rsidR="00AF21E7" w:rsidRPr="00AD0A77">
        <w:rPr>
          <w:rFonts w:asciiTheme="majorHAnsi" w:hAnsiTheme="majorHAnsi"/>
          <w:sz w:val="24"/>
          <w:szCs w:val="24"/>
        </w:rPr>
        <w:t>del</w:t>
      </w:r>
      <w:r w:rsidRPr="00AD0A77">
        <w:rPr>
          <w:rFonts w:asciiTheme="majorHAnsi" w:hAnsiTheme="majorHAnsi"/>
          <w:sz w:val="24"/>
          <w:szCs w:val="24"/>
        </w:rPr>
        <w:t>la stima del numero di richieste storicamente presentate</w:t>
      </w:r>
      <w:r w:rsidR="00E24D01" w:rsidRPr="00AD0A77">
        <w:rPr>
          <w:rFonts w:asciiTheme="majorHAnsi" w:hAnsiTheme="majorHAnsi"/>
          <w:sz w:val="24"/>
          <w:szCs w:val="24"/>
        </w:rPr>
        <w:t xml:space="preserve"> negli ultimi 2 anni</w:t>
      </w:r>
      <w:r w:rsidRPr="00AD0A77">
        <w:rPr>
          <w:rFonts w:asciiTheme="majorHAnsi" w:hAnsiTheme="majorHAnsi"/>
          <w:sz w:val="24"/>
          <w:szCs w:val="24"/>
        </w:rPr>
        <w:t>, considera</w:t>
      </w:r>
      <w:r w:rsidR="00AF21E7" w:rsidRPr="00AD0A77">
        <w:rPr>
          <w:rFonts w:asciiTheme="majorHAnsi" w:hAnsiTheme="majorHAnsi"/>
          <w:sz w:val="24"/>
          <w:szCs w:val="24"/>
        </w:rPr>
        <w:t>ndo anche</w:t>
      </w:r>
      <w:r w:rsidRPr="00AD0A77">
        <w:rPr>
          <w:rFonts w:asciiTheme="majorHAnsi" w:hAnsiTheme="majorHAnsi"/>
          <w:sz w:val="24"/>
          <w:szCs w:val="24"/>
        </w:rPr>
        <w:t xml:space="preserve"> l’impatto deterrente del costo per il richiedente introdotto con il presente provvedimento;</w:t>
      </w:r>
    </w:p>
    <w:p w14:paraId="7605B7C2" w14:textId="77777777" w:rsidR="005C5886" w:rsidRPr="00AD0A77" w:rsidRDefault="00000000">
      <w:pPr>
        <w:pStyle w:val="Corpotesto"/>
        <w:spacing w:before="253"/>
        <w:ind w:left="426"/>
        <w:jc w:val="left"/>
        <w:rPr>
          <w:rFonts w:asciiTheme="majorHAnsi" w:hAnsiTheme="majorHAnsi"/>
          <w:sz w:val="24"/>
          <w:szCs w:val="24"/>
        </w:rPr>
      </w:pPr>
      <w:r w:rsidRPr="00AD0A77">
        <w:rPr>
          <w:rFonts w:asciiTheme="majorHAnsi" w:hAnsiTheme="majorHAnsi"/>
          <w:spacing w:val="-2"/>
          <w:sz w:val="24"/>
          <w:szCs w:val="24"/>
        </w:rPr>
        <w:t>Visti:</w:t>
      </w:r>
    </w:p>
    <w:p w14:paraId="54677434" w14:textId="77777777" w:rsidR="005C5886" w:rsidRPr="00AD0A77" w:rsidRDefault="00000000">
      <w:pPr>
        <w:pStyle w:val="Paragrafoelenco"/>
        <w:numPr>
          <w:ilvl w:val="0"/>
          <w:numId w:val="3"/>
        </w:numPr>
        <w:tabs>
          <w:tab w:val="left" w:pos="710"/>
        </w:tabs>
        <w:ind w:right="565"/>
        <w:rPr>
          <w:rFonts w:asciiTheme="majorHAnsi" w:hAnsiTheme="majorHAnsi"/>
          <w:sz w:val="24"/>
          <w:szCs w:val="24"/>
        </w:rPr>
      </w:pPr>
      <w:r w:rsidRPr="00AD0A77">
        <w:rPr>
          <w:rFonts w:asciiTheme="majorHAnsi" w:hAnsiTheme="majorHAnsi"/>
          <w:sz w:val="24"/>
          <w:szCs w:val="24"/>
        </w:rPr>
        <w:t xml:space="preserve">l’art. 53, comma 16, della L. 388/2000, il quale prevede che il termine per deliberare aliquote e tariffe </w:t>
      </w:r>
      <w:r w:rsidRPr="00AD0A77">
        <w:rPr>
          <w:rFonts w:asciiTheme="majorHAnsi" w:hAnsiTheme="majorHAnsi"/>
          <w:i/>
          <w:sz w:val="24"/>
          <w:szCs w:val="24"/>
        </w:rPr>
        <w:t xml:space="preserve">“è stabilito entro la data fissata da norme statali per la deliberazione del Bilancio di previsione” </w:t>
      </w:r>
      <w:r w:rsidRPr="00AD0A77">
        <w:rPr>
          <w:rFonts w:asciiTheme="majorHAnsi" w:hAnsiTheme="majorHAnsi"/>
          <w:sz w:val="24"/>
          <w:szCs w:val="24"/>
        </w:rPr>
        <w:t>(per l’anno 2025, il 28 febbraio, ai sensi del Decreto del Ministro dell’Interno 24 dicembre 2024);</w:t>
      </w:r>
    </w:p>
    <w:p w14:paraId="1FE1C9EE" w14:textId="77777777" w:rsidR="005C5886" w:rsidRPr="00AD0A77" w:rsidRDefault="00000000">
      <w:pPr>
        <w:pStyle w:val="Paragrafoelenco"/>
        <w:numPr>
          <w:ilvl w:val="0"/>
          <w:numId w:val="3"/>
        </w:numPr>
        <w:tabs>
          <w:tab w:val="left" w:pos="710"/>
        </w:tabs>
        <w:ind w:right="565"/>
        <w:rPr>
          <w:rFonts w:asciiTheme="majorHAnsi" w:hAnsiTheme="majorHAnsi"/>
          <w:sz w:val="24"/>
          <w:szCs w:val="24"/>
        </w:rPr>
      </w:pPr>
      <w:r w:rsidRPr="00AD0A77">
        <w:rPr>
          <w:rFonts w:asciiTheme="majorHAnsi" w:hAnsiTheme="majorHAnsi"/>
          <w:sz w:val="24"/>
          <w:szCs w:val="24"/>
        </w:rPr>
        <w:t xml:space="preserve">l’art. 1, comma 169, della L. 296/2006, ai sensi del quale: </w:t>
      </w:r>
      <w:r w:rsidRPr="00AD0A77">
        <w:rPr>
          <w:rFonts w:asciiTheme="majorHAnsi" w:hAnsiTheme="majorHAnsi"/>
          <w:i/>
          <w:sz w:val="24"/>
          <w:szCs w:val="24"/>
        </w:rPr>
        <w:t>“Gli enti locali deliberano le tariffe e le aliquote relative ai tributi di loro competenza entro la data fissata da norme statali per la deliberazione del bilancio di previsione. Dette deliberazioni, anche se approvate successivamente all'inizio dell'esercizio purché entro il termine innanzi indicato, hanno effetto dal 1º gennaio dell'anno di riferimento”</w:t>
      </w:r>
      <w:r w:rsidRPr="00AD0A77">
        <w:rPr>
          <w:rFonts w:asciiTheme="majorHAnsi" w:hAnsiTheme="majorHAnsi"/>
          <w:sz w:val="24"/>
          <w:szCs w:val="24"/>
        </w:rPr>
        <w:t>;</w:t>
      </w:r>
    </w:p>
    <w:p w14:paraId="340C7D8A" w14:textId="77777777" w:rsidR="005C5886" w:rsidRPr="00AD0A77" w:rsidRDefault="00000000">
      <w:pPr>
        <w:pStyle w:val="Corpotesto"/>
        <w:spacing w:before="253"/>
        <w:ind w:left="426"/>
        <w:jc w:val="left"/>
        <w:rPr>
          <w:rFonts w:asciiTheme="majorHAnsi" w:hAnsiTheme="majorHAnsi"/>
          <w:sz w:val="24"/>
          <w:szCs w:val="24"/>
        </w:rPr>
      </w:pPr>
      <w:r w:rsidRPr="00AD0A77">
        <w:rPr>
          <w:rFonts w:asciiTheme="majorHAnsi" w:hAnsiTheme="majorHAnsi"/>
          <w:spacing w:val="-2"/>
          <w:sz w:val="24"/>
          <w:szCs w:val="24"/>
        </w:rPr>
        <w:t>Acquisiti:</w:t>
      </w:r>
    </w:p>
    <w:p w14:paraId="5E38D4F2" w14:textId="7073AB3D" w:rsidR="005C5886" w:rsidRPr="00AD0A77" w:rsidRDefault="00000000">
      <w:pPr>
        <w:pStyle w:val="Paragrafoelenco"/>
        <w:numPr>
          <w:ilvl w:val="0"/>
          <w:numId w:val="2"/>
        </w:numPr>
        <w:tabs>
          <w:tab w:val="left" w:pos="766"/>
        </w:tabs>
        <w:rPr>
          <w:rFonts w:asciiTheme="majorHAnsi" w:hAnsiTheme="majorHAnsi"/>
          <w:sz w:val="24"/>
          <w:szCs w:val="24"/>
        </w:rPr>
      </w:pPr>
      <w:r w:rsidRPr="00AD0A77">
        <w:rPr>
          <w:rFonts w:asciiTheme="majorHAnsi" w:hAnsiTheme="majorHAnsi"/>
          <w:sz w:val="24"/>
          <w:szCs w:val="24"/>
        </w:rPr>
        <w:t xml:space="preserve">il parere favorevole espresso dal Responsabile dell’Area </w:t>
      </w:r>
      <w:r w:rsidR="00C52C32" w:rsidRPr="00AD0A77">
        <w:rPr>
          <w:rFonts w:asciiTheme="majorHAnsi" w:hAnsiTheme="majorHAnsi"/>
          <w:sz w:val="24"/>
          <w:szCs w:val="24"/>
        </w:rPr>
        <w:t>………….</w:t>
      </w:r>
      <w:r w:rsidRPr="00AD0A77">
        <w:rPr>
          <w:rFonts w:asciiTheme="majorHAnsi" w:hAnsiTheme="majorHAnsi"/>
          <w:sz w:val="24"/>
          <w:szCs w:val="24"/>
        </w:rPr>
        <w:t xml:space="preserve"> ai sensi degli artt. 49 e 147-bis del Decreto Legislativo 18 agosto 2000, n. 267 e </w:t>
      </w:r>
      <w:r w:rsidRPr="00AD0A77">
        <w:rPr>
          <w:rFonts w:asciiTheme="majorHAnsi" w:hAnsiTheme="majorHAnsi"/>
          <w:i/>
          <w:iCs/>
          <w:sz w:val="24"/>
          <w:szCs w:val="24"/>
        </w:rPr>
        <w:t xml:space="preserve">dell’art. </w:t>
      </w:r>
      <w:r w:rsidR="00C52C32" w:rsidRPr="00AD0A77">
        <w:rPr>
          <w:rFonts w:asciiTheme="majorHAnsi" w:hAnsiTheme="majorHAnsi"/>
          <w:i/>
          <w:iCs/>
          <w:sz w:val="24"/>
          <w:szCs w:val="24"/>
        </w:rPr>
        <w:t>……</w:t>
      </w:r>
      <w:r w:rsidRPr="00AD0A77">
        <w:rPr>
          <w:rFonts w:asciiTheme="majorHAnsi" w:hAnsiTheme="majorHAnsi"/>
          <w:i/>
          <w:iCs/>
          <w:sz w:val="24"/>
          <w:szCs w:val="24"/>
        </w:rPr>
        <w:t xml:space="preserve"> del vigente regolamento dei controlli interni</w:t>
      </w:r>
      <w:r w:rsidRPr="00AD0A77">
        <w:rPr>
          <w:rFonts w:asciiTheme="majorHAnsi" w:hAnsiTheme="majorHAnsi"/>
          <w:sz w:val="24"/>
          <w:szCs w:val="24"/>
        </w:rPr>
        <w:t>, attestante la regolarità e la correttezza dell’azione amministrativa;</w:t>
      </w:r>
    </w:p>
    <w:p w14:paraId="454E427F" w14:textId="14E0CD35" w:rsidR="005C5886" w:rsidRPr="00AD0A77" w:rsidRDefault="00000000">
      <w:pPr>
        <w:pStyle w:val="Paragrafoelenco"/>
        <w:numPr>
          <w:ilvl w:val="0"/>
          <w:numId w:val="2"/>
        </w:numPr>
        <w:tabs>
          <w:tab w:val="left" w:pos="766"/>
        </w:tabs>
        <w:ind w:right="565"/>
        <w:rPr>
          <w:rFonts w:asciiTheme="majorHAnsi" w:hAnsiTheme="majorHAnsi"/>
          <w:sz w:val="24"/>
          <w:szCs w:val="24"/>
        </w:rPr>
      </w:pPr>
      <w:r w:rsidRPr="00AD0A77">
        <w:rPr>
          <w:rFonts w:asciiTheme="majorHAnsi" w:hAnsiTheme="majorHAnsi"/>
          <w:sz w:val="24"/>
          <w:szCs w:val="24"/>
        </w:rPr>
        <w:t xml:space="preserve">il parere favorevole espresso dal Responsabile del Servizio Economico Finanziario ai sensi degli artt. 49 e 147-bis del Decreto Legislativo 18 agosto 2000, n. 267 e </w:t>
      </w:r>
      <w:r w:rsidRPr="00AD0A77">
        <w:rPr>
          <w:rFonts w:asciiTheme="majorHAnsi" w:hAnsiTheme="majorHAnsi"/>
          <w:i/>
          <w:iCs/>
          <w:sz w:val="24"/>
          <w:szCs w:val="24"/>
        </w:rPr>
        <w:t xml:space="preserve">dell’art. </w:t>
      </w:r>
      <w:r w:rsidR="00C52C32" w:rsidRPr="00AD0A77">
        <w:rPr>
          <w:rFonts w:asciiTheme="majorHAnsi" w:hAnsiTheme="majorHAnsi"/>
          <w:i/>
          <w:iCs/>
          <w:sz w:val="24"/>
          <w:szCs w:val="24"/>
        </w:rPr>
        <w:t>……</w:t>
      </w:r>
      <w:r w:rsidRPr="00AD0A77">
        <w:rPr>
          <w:rFonts w:asciiTheme="majorHAnsi" w:hAnsiTheme="majorHAnsi"/>
          <w:i/>
          <w:iCs/>
          <w:sz w:val="24"/>
          <w:szCs w:val="24"/>
        </w:rPr>
        <w:t xml:space="preserve"> del vigente regolamento dei controlli interni</w:t>
      </w:r>
      <w:r w:rsidRPr="00AD0A77">
        <w:rPr>
          <w:rFonts w:asciiTheme="majorHAnsi" w:hAnsiTheme="majorHAnsi"/>
          <w:sz w:val="24"/>
          <w:szCs w:val="24"/>
        </w:rPr>
        <w:t>, in ordine alla regolarità contabile;</w:t>
      </w:r>
    </w:p>
    <w:p w14:paraId="6659E245" w14:textId="77777777" w:rsidR="005C5886" w:rsidRPr="00AD0A77" w:rsidRDefault="00000000">
      <w:pPr>
        <w:pStyle w:val="Corpotesto"/>
        <w:spacing w:before="249"/>
        <w:ind w:left="426" w:right="566"/>
        <w:rPr>
          <w:rFonts w:asciiTheme="majorHAnsi" w:hAnsiTheme="majorHAnsi"/>
          <w:sz w:val="24"/>
          <w:szCs w:val="24"/>
        </w:rPr>
      </w:pPr>
      <w:r w:rsidRPr="00AD0A77">
        <w:rPr>
          <w:rFonts w:asciiTheme="majorHAnsi" w:hAnsiTheme="majorHAnsi"/>
          <w:sz w:val="24"/>
          <w:szCs w:val="24"/>
        </w:rPr>
        <w:t>Dato atto che in capo al responsabile del procedimento ed ai titolari degli uffici competenti ad adottare i pareri, le valutazioni tecniche, gli atti endoprocedimentali ed il provvedimento finale non sussiste la situazione di conflitto di interessi, neppure potenziale;</w:t>
      </w:r>
    </w:p>
    <w:p w14:paraId="214A4CA2" w14:textId="77777777" w:rsidR="005C5886" w:rsidRPr="00AD0A77" w:rsidRDefault="005C5886">
      <w:pPr>
        <w:pStyle w:val="Corpotesto"/>
        <w:ind w:left="0"/>
        <w:jc w:val="left"/>
        <w:rPr>
          <w:rFonts w:asciiTheme="majorHAnsi" w:hAnsiTheme="majorHAnsi"/>
          <w:sz w:val="24"/>
          <w:szCs w:val="24"/>
        </w:rPr>
      </w:pPr>
    </w:p>
    <w:p w14:paraId="3A6A94FB" w14:textId="77777777" w:rsidR="005C5886" w:rsidRPr="00AD0A77" w:rsidRDefault="00000000">
      <w:pPr>
        <w:ind w:left="426" w:right="565"/>
        <w:jc w:val="both"/>
        <w:rPr>
          <w:rFonts w:asciiTheme="majorHAnsi" w:hAnsiTheme="majorHAnsi"/>
          <w:sz w:val="24"/>
          <w:szCs w:val="24"/>
        </w:rPr>
      </w:pPr>
      <w:r w:rsidRPr="00AD0A77">
        <w:rPr>
          <w:rFonts w:asciiTheme="majorHAnsi" w:hAnsiTheme="majorHAnsi"/>
          <w:sz w:val="24"/>
          <w:szCs w:val="24"/>
        </w:rPr>
        <w:t xml:space="preserve">Richiamato l’art. 78, comma 2, del Decreto Legislativo 18 agosto 2000, n. 267, secondo il quale: </w:t>
      </w:r>
      <w:r w:rsidRPr="00AD0A77">
        <w:rPr>
          <w:rFonts w:asciiTheme="majorHAnsi" w:hAnsiTheme="majorHAnsi"/>
          <w:i/>
          <w:sz w:val="24"/>
          <w:szCs w:val="24"/>
        </w:rPr>
        <w:t>"Gli amministratori devono astenersi dal prendere parte alla discussione ed alla votazione di delibere riguardanti interessi propri o di loro parenti o affini sino al quarto grado. L'obbligo di astensione non si applica ai provvedimenti normativi o di carattere generale, quali i piani urbanistici, se non nei casi in cui sussista una correlazione immediata e diretta fra il contenuto</w:t>
      </w:r>
      <w:r w:rsidRPr="00AD0A77">
        <w:rPr>
          <w:rFonts w:asciiTheme="majorHAnsi" w:hAnsiTheme="majorHAnsi"/>
          <w:i/>
          <w:spacing w:val="40"/>
          <w:sz w:val="24"/>
          <w:szCs w:val="24"/>
        </w:rPr>
        <w:t xml:space="preserve"> </w:t>
      </w:r>
      <w:r w:rsidRPr="00AD0A77">
        <w:rPr>
          <w:rFonts w:asciiTheme="majorHAnsi" w:hAnsiTheme="majorHAnsi"/>
          <w:i/>
          <w:sz w:val="24"/>
          <w:szCs w:val="24"/>
        </w:rPr>
        <w:lastRenderedPageBreak/>
        <w:t>della deliberazione e specifici interessi dell'amministratore o di parenti o affini fino al quarto grado"</w:t>
      </w:r>
      <w:r w:rsidRPr="00AD0A77">
        <w:rPr>
          <w:rFonts w:asciiTheme="majorHAnsi" w:hAnsiTheme="majorHAnsi"/>
          <w:sz w:val="24"/>
          <w:szCs w:val="24"/>
        </w:rPr>
        <w:t>;</w:t>
      </w:r>
    </w:p>
    <w:p w14:paraId="25E22884" w14:textId="77777777" w:rsidR="005C5886" w:rsidRPr="00AD0A77" w:rsidRDefault="005C5886">
      <w:pPr>
        <w:pStyle w:val="Corpotesto"/>
        <w:ind w:left="0"/>
        <w:jc w:val="left"/>
        <w:rPr>
          <w:rFonts w:asciiTheme="majorHAnsi" w:hAnsiTheme="majorHAnsi"/>
          <w:sz w:val="24"/>
          <w:szCs w:val="24"/>
        </w:rPr>
      </w:pPr>
    </w:p>
    <w:p w14:paraId="703926CB" w14:textId="77777777" w:rsidR="005C5886" w:rsidRPr="00AD0A77" w:rsidRDefault="00000000">
      <w:pPr>
        <w:pStyle w:val="Corpotesto"/>
        <w:spacing w:line="480" w:lineRule="auto"/>
        <w:ind w:left="426" w:right="270"/>
        <w:jc w:val="left"/>
        <w:rPr>
          <w:rFonts w:asciiTheme="majorHAnsi" w:hAnsiTheme="majorHAnsi"/>
          <w:sz w:val="24"/>
          <w:szCs w:val="24"/>
        </w:rPr>
      </w:pPr>
      <w:r w:rsidRPr="00AD0A77">
        <w:rPr>
          <w:rFonts w:asciiTheme="majorHAnsi" w:hAnsiTheme="majorHAnsi"/>
          <w:sz w:val="24"/>
          <w:szCs w:val="24"/>
        </w:rPr>
        <w:t>Dato</w:t>
      </w:r>
      <w:r w:rsidRPr="00AD0A77">
        <w:rPr>
          <w:rFonts w:asciiTheme="majorHAnsi" w:hAnsiTheme="majorHAnsi"/>
          <w:spacing w:val="-3"/>
          <w:sz w:val="24"/>
          <w:szCs w:val="24"/>
        </w:rPr>
        <w:t xml:space="preserve"> </w:t>
      </w:r>
      <w:r w:rsidRPr="00AD0A77">
        <w:rPr>
          <w:rFonts w:asciiTheme="majorHAnsi" w:hAnsiTheme="majorHAnsi"/>
          <w:sz w:val="24"/>
          <w:szCs w:val="24"/>
        </w:rPr>
        <w:t>atto</w:t>
      </w:r>
      <w:r w:rsidRPr="00AD0A77">
        <w:rPr>
          <w:rFonts w:asciiTheme="majorHAnsi" w:hAnsiTheme="majorHAnsi"/>
          <w:spacing w:val="-3"/>
          <w:sz w:val="24"/>
          <w:szCs w:val="24"/>
        </w:rPr>
        <w:t xml:space="preserve"> </w:t>
      </w:r>
      <w:r w:rsidRPr="00AD0A77">
        <w:rPr>
          <w:rFonts w:asciiTheme="majorHAnsi" w:hAnsiTheme="majorHAnsi"/>
          <w:sz w:val="24"/>
          <w:szCs w:val="24"/>
        </w:rPr>
        <w:t>che</w:t>
      </w:r>
      <w:r w:rsidRPr="00AD0A77">
        <w:rPr>
          <w:rFonts w:asciiTheme="majorHAnsi" w:hAnsiTheme="majorHAnsi"/>
          <w:spacing w:val="-3"/>
          <w:sz w:val="24"/>
          <w:szCs w:val="24"/>
        </w:rPr>
        <w:t xml:space="preserve"> </w:t>
      </w:r>
      <w:r w:rsidRPr="00AD0A77">
        <w:rPr>
          <w:rFonts w:asciiTheme="majorHAnsi" w:hAnsiTheme="majorHAnsi"/>
          <w:sz w:val="24"/>
          <w:szCs w:val="24"/>
        </w:rPr>
        <w:t>nessun</w:t>
      </w:r>
      <w:r w:rsidRPr="00AD0A77">
        <w:rPr>
          <w:rFonts w:asciiTheme="majorHAnsi" w:hAnsiTheme="majorHAnsi"/>
          <w:spacing w:val="-3"/>
          <w:sz w:val="24"/>
          <w:szCs w:val="24"/>
        </w:rPr>
        <w:t xml:space="preserve"> </w:t>
      </w:r>
      <w:r w:rsidRPr="00AD0A77">
        <w:rPr>
          <w:rFonts w:asciiTheme="majorHAnsi" w:hAnsiTheme="majorHAnsi"/>
          <w:sz w:val="24"/>
          <w:szCs w:val="24"/>
        </w:rPr>
        <w:t>amministratore</w:t>
      </w:r>
      <w:r w:rsidRPr="00AD0A77">
        <w:rPr>
          <w:rFonts w:asciiTheme="majorHAnsi" w:hAnsiTheme="majorHAnsi"/>
          <w:spacing w:val="-3"/>
          <w:sz w:val="24"/>
          <w:szCs w:val="24"/>
        </w:rPr>
        <w:t xml:space="preserve"> </w:t>
      </w:r>
      <w:r w:rsidRPr="00AD0A77">
        <w:rPr>
          <w:rFonts w:asciiTheme="majorHAnsi" w:hAnsiTheme="majorHAnsi"/>
          <w:sz w:val="24"/>
          <w:szCs w:val="24"/>
        </w:rPr>
        <w:t>si</w:t>
      </w:r>
      <w:r w:rsidRPr="00AD0A77">
        <w:rPr>
          <w:rFonts w:asciiTheme="majorHAnsi" w:hAnsiTheme="majorHAnsi"/>
          <w:spacing w:val="-3"/>
          <w:sz w:val="24"/>
          <w:szCs w:val="24"/>
        </w:rPr>
        <w:t xml:space="preserve"> </w:t>
      </w:r>
      <w:r w:rsidRPr="00AD0A77">
        <w:rPr>
          <w:rFonts w:asciiTheme="majorHAnsi" w:hAnsiTheme="majorHAnsi"/>
          <w:sz w:val="24"/>
          <w:szCs w:val="24"/>
        </w:rPr>
        <w:t>trova</w:t>
      </w:r>
      <w:r w:rsidRPr="00AD0A77">
        <w:rPr>
          <w:rFonts w:asciiTheme="majorHAnsi" w:hAnsiTheme="majorHAnsi"/>
          <w:spacing w:val="-3"/>
          <w:sz w:val="24"/>
          <w:szCs w:val="24"/>
        </w:rPr>
        <w:t xml:space="preserve"> </w:t>
      </w:r>
      <w:r w:rsidRPr="00AD0A77">
        <w:rPr>
          <w:rFonts w:asciiTheme="majorHAnsi" w:hAnsiTheme="majorHAnsi"/>
          <w:sz w:val="24"/>
          <w:szCs w:val="24"/>
        </w:rPr>
        <w:t>nella</w:t>
      </w:r>
      <w:r w:rsidRPr="00AD0A77">
        <w:rPr>
          <w:rFonts w:asciiTheme="majorHAnsi" w:hAnsiTheme="majorHAnsi"/>
          <w:spacing w:val="-3"/>
          <w:sz w:val="24"/>
          <w:szCs w:val="24"/>
        </w:rPr>
        <w:t xml:space="preserve"> </w:t>
      </w:r>
      <w:r w:rsidRPr="00AD0A77">
        <w:rPr>
          <w:rFonts w:asciiTheme="majorHAnsi" w:hAnsiTheme="majorHAnsi"/>
          <w:sz w:val="24"/>
          <w:szCs w:val="24"/>
        </w:rPr>
        <w:t>situazione</w:t>
      </w:r>
      <w:r w:rsidRPr="00AD0A77">
        <w:rPr>
          <w:rFonts w:asciiTheme="majorHAnsi" w:hAnsiTheme="majorHAnsi"/>
          <w:spacing w:val="-4"/>
          <w:sz w:val="24"/>
          <w:szCs w:val="24"/>
        </w:rPr>
        <w:t xml:space="preserve"> </w:t>
      </w:r>
      <w:r w:rsidRPr="00AD0A77">
        <w:rPr>
          <w:rFonts w:asciiTheme="majorHAnsi" w:hAnsiTheme="majorHAnsi"/>
          <w:sz w:val="24"/>
          <w:szCs w:val="24"/>
        </w:rPr>
        <w:t>di</w:t>
      </w:r>
      <w:r w:rsidRPr="00AD0A77">
        <w:rPr>
          <w:rFonts w:asciiTheme="majorHAnsi" w:hAnsiTheme="majorHAnsi"/>
          <w:spacing w:val="-3"/>
          <w:sz w:val="24"/>
          <w:szCs w:val="24"/>
        </w:rPr>
        <w:t xml:space="preserve"> </w:t>
      </w:r>
      <w:r w:rsidRPr="00AD0A77">
        <w:rPr>
          <w:rFonts w:asciiTheme="majorHAnsi" w:hAnsiTheme="majorHAnsi"/>
          <w:sz w:val="24"/>
          <w:szCs w:val="24"/>
        </w:rPr>
        <w:t>conflitto</w:t>
      </w:r>
      <w:r w:rsidRPr="00AD0A77">
        <w:rPr>
          <w:rFonts w:asciiTheme="majorHAnsi" w:hAnsiTheme="majorHAnsi"/>
          <w:spacing w:val="-3"/>
          <w:sz w:val="24"/>
          <w:szCs w:val="24"/>
        </w:rPr>
        <w:t xml:space="preserve"> </w:t>
      </w:r>
      <w:r w:rsidRPr="00AD0A77">
        <w:rPr>
          <w:rFonts w:asciiTheme="majorHAnsi" w:hAnsiTheme="majorHAnsi"/>
          <w:sz w:val="24"/>
          <w:szCs w:val="24"/>
        </w:rPr>
        <w:t>di</w:t>
      </w:r>
      <w:r w:rsidRPr="00AD0A77">
        <w:rPr>
          <w:rFonts w:asciiTheme="majorHAnsi" w:hAnsiTheme="majorHAnsi"/>
          <w:spacing w:val="-3"/>
          <w:sz w:val="24"/>
          <w:szCs w:val="24"/>
        </w:rPr>
        <w:t xml:space="preserve"> </w:t>
      </w:r>
      <w:r w:rsidRPr="00AD0A77">
        <w:rPr>
          <w:rFonts w:asciiTheme="majorHAnsi" w:hAnsiTheme="majorHAnsi"/>
          <w:sz w:val="24"/>
          <w:szCs w:val="24"/>
        </w:rPr>
        <w:t>interessi</w:t>
      </w:r>
      <w:r w:rsidRPr="00AD0A77">
        <w:rPr>
          <w:rFonts w:asciiTheme="majorHAnsi" w:hAnsiTheme="majorHAnsi"/>
          <w:spacing w:val="-3"/>
          <w:sz w:val="24"/>
          <w:szCs w:val="24"/>
        </w:rPr>
        <w:t xml:space="preserve"> </w:t>
      </w:r>
      <w:r w:rsidRPr="00AD0A77">
        <w:rPr>
          <w:rFonts w:asciiTheme="majorHAnsi" w:hAnsiTheme="majorHAnsi"/>
          <w:sz w:val="24"/>
          <w:szCs w:val="24"/>
        </w:rPr>
        <w:t>sopra</w:t>
      </w:r>
      <w:r w:rsidRPr="00AD0A77">
        <w:rPr>
          <w:rFonts w:asciiTheme="majorHAnsi" w:hAnsiTheme="majorHAnsi"/>
          <w:spacing w:val="-3"/>
          <w:sz w:val="24"/>
          <w:szCs w:val="24"/>
        </w:rPr>
        <w:t xml:space="preserve"> </w:t>
      </w:r>
      <w:r w:rsidRPr="00AD0A77">
        <w:rPr>
          <w:rFonts w:asciiTheme="majorHAnsi" w:hAnsiTheme="majorHAnsi"/>
          <w:sz w:val="24"/>
          <w:szCs w:val="24"/>
        </w:rPr>
        <w:t>indicata; Con voti unanimi favorevoli espressi nelle forme di legge;</w:t>
      </w:r>
    </w:p>
    <w:p w14:paraId="5B922797" w14:textId="77777777" w:rsidR="005C5886" w:rsidRPr="00AD0A77" w:rsidRDefault="00000000">
      <w:pPr>
        <w:ind w:left="2180" w:right="2317"/>
        <w:jc w:val="center"/>
        <w:rPr>
          <w:rFonts w:asciiTheme="majorHAnsi" w:hAnsiTheme="majorHAnsi"/>
          <w:b/>
          <w:sz w:val="24"/>
          <w:szCs w:val="24"/>
        </w:rPr>
      </w:pPr>
      <w:r w:rsidRPr="00AD0A77">
        <w:rPr>
          <w:rFonts w:asciiTheme="majorHAnsi" w:hAnsiTheme="majorHAnsi"/>
          <w:b/>
          <w:spacing w:val="-2"/>
          <w:sz w:val="24"/>
          <w:szCs w:val="24"/>
        </w:rPr>
        <w:t>DELIBERA</w:t>
      </w:r>
    </w:p>
    <w:p w14:paraId="1105B0C9" w14:textId="77777777" w:rsidR="005C5886" w:rsidRPr="00AD0A77" w:rsidRDefault="005C5886">
      <w:pPr>
        <w:pStyle w:val="Corpotesto"/>
        <w:ind w:left="0"/>
        <w:jc w:val="left"/>
        <w:rPr>
          <w:rFonts w:asciiTheme="majorHAnsi" w:hAnsiTheme="majorHAnsi"/>
          <w:b/>
          <w:sz w:val="24"/>
          <w:szCs w:val="24"/>
        </w:rPr>
      </w:pPr>
    </w:p>
    <w:p w14:paraId="225BDC33" w14:textId="77777777" w:rsidR="005C5886" w:rsidRPr="00AD0A77" w:rsidRDefault="00000000">
      <w:pPr>
        <w:pStyle w:val="Paragrafoelenco"/>
        <w:numPr>
          <w:ilvl w:val="0"/>
          <w:numId w:val="1"/>
        </w:numPr>
        <w:tabs>
          <w:tab w:val="left" w:pos="710"/>
        </w:tabs>
        <w:ind w:right="567"/>
        <w:jc w:val="both"/>
        <w:rPr>
          <w:rFonts w:asciiTheme="majorHAnsi" w:hAnsiTheme="majorHAnsi"/>
          <w:sz w:val="24"/>
          <w:szCs w:val="24"/>
        </w:rPr>
      </w:pPr>
      <w:r w:rsidRPr="00AD0A77">
        <w:rPr>
          <w:rFonts w:asciiTheme="majorHAnsi" w:hAnsiTheme="majorHAnsi"/>
          <w:sz w:val="24"/>
          <w:szCs w:val="24"/>
        </w:rPr>
        <w:t>che le premesse fanno parte integrante e sostanziale del presente provvedimento e si</w:t>
      </w:r>
      <w:r w:rsidRPr="00AD0A77">
        <w:rPr>
          <w:rFonts w:asciiTheme="majorHAnsi" w:hAnsiTheme="majorHAnsi"/>
          <w:spacing w:val="40"/>
          <w:sz w:val="24"/>
          <w:szCs w:val="24"/>
        </w:rPr>
        <w:t xml:space="preserve"> </w:t>
      </w:r>
      <w:r w:rsidRPr="00AD0A77">
        <w:rPr>
          <w:rFonts w:asciiTheme="majorHAnsi" w:hAnsiTheme="majorHAnsi"/>
          <w:sz w:val="24"/>
          <w:szCs w:val="24"/>
        </w:rPr>
        <w:t>intendono qui trascritte;</w:t>
      </w:r>
    </w:p>
    <w:p w14:paraId="391B4773" w14:textId="77777777" w:rsidR="005C5886" w:rsidRPr="00AD0A77" w:rsidRDefault="005C5886">
      <w:pPr>
        <w:pStyle w:val="Corpotesto"/>
        <w:ind w:left="0"/>
        <w:jc w:val="left"/>
        <w:rPr>
          <w:rFonts w:asciiTheme="majorHAnsi" w:hAnsiTheme="majorHAnsi"/>
          <w:sz w:val="24"/>
          <w:szCs w:val="24"/>
        </w:rPr>
      </w:pPr>
    </w:p>
    <w:p w14:paraId="6690E616" w14:textId="77777777" w:rsidR="005C5886" w:rsidRPr="00AD0A77" w:rsidRDefault="00000000">
      <w:pPr>
        <w:pStyle w:val="Paragrafoelenco"/>
        <w:numPr>
          <w:ilvl w:val="0"/>
          <w:numId w:val="1"/>
        </w:numPr>
        <w:tabs>
          <w:tab w:val="left" w:pos="710"/>
        </w:tabs>
        <w:jc w:val="both"/>
        <w:rPr>
          <w:rFonts w:asciiTheme="majorHAnsi" w:hAnsiTheme="majorHAnsi"/>
          <w:sz w:val="24"/>
          <w:szCs w:val="24"/>
        </w:rPr>
      </w:pPr>
      <w:r w:rsidRPr="00AD0A77">
        <w:rPr>
          <w:rFonts w:asciiTheme="majorHAnsi" w:hAnsiTheme="majorHAnsi"/>
          <w:sz w:val="24"/>
          <w:szCs w:val="24"/>
        </w:rPr>
        <w:t>di istituire i contributi previsti dall’art. 1, commi 636 e 637, della Legge n. 207/2024 (Legge di Bilancio 2025), determinandone l’entità come segue:</w:t>
      </w:r>
    </w:p>
    <w:p w14:paraId="5FD7B5A1" w14:textId="5749A160" w:rsidR="005C5886" w:rsidRPr="00AD0A77" w:rsidRDefault="00000000">
      <w:pPr>
        <w:pStyle w:val="Paragrafoelenco"/>
        <w:numPr>
          <w:ilvl w:val="1"/>
          <w:numId w:val="1"/>
        </w:numPr>
        <w:tabs>
          <w:tab w:val="left" w:pos="993"/>
        </w:tabs>
        <w:rPr>
          <w:rFonts w:asciiTheme="majorHAnsi" w:hAnsiTheme="majorHAnsi"/>
          <w:sz w:val="24"/>
          <w:szCs w:val="24"/>
        </w:rPr>
      </w:pPr>
      <w:r w:rsidRPr="00AD0A77">
        <w:rPr>
          <w:rFonts w:asciiTheme="majorHAnsi" w:hAnsiTheme="majorHAnsi"/>
          <w:i/>
          <w:iCs/>
          <w:sz w:val="24"/>
          <w:szCs w:val="24"/>
        </w:rPr>
        <w:t>euro</w:t>
      </w:r>
      <w:r w:rsidRPr="00AD0A77">
        <w:rPr>
          <w:rFonts w:asciiTheme="majorHAnsi" w:hAnsiTheme="majorHAnsi"/>
          <w:i/>
          <w:iCs/>
          <w:spacing w:val="-3"/>
          <w:sz w:val="24"/>
          <w:szCs w:val="24"/>
        </w:rPr>
        <w:t xml:space="preserve"> </w:t>
      </w:r>
      <w:r w:rsidR="00C52C32" w:rsidRPr="00AD0A77">
        <w:rPr>
          <w:rFonts w:asciiTheme="majorHAnsi" w:hAnsiTheme="majorHAnsi"/>
          <w:i/>
          <w:iCs/>
          <w:sz w:val="24"/>
          <w:szCs w:val="24"/>
        </w:rPr>
        <w:t>600,</w:t>
      </w:r>
      <w:proofErr w:type="gramStart"/>
      <w:r w:rsidR="00C52C32" w:rsidRPr="00AD0A77">
        <w:rPr>
          <w:rFonts w:asciiTheme="majorHAnsi" w:hAnsiTheme="majorHAnsi"/>
          <w:i/>
          <w:iCs/>
          <w:sz w:val="24"/>
          <w:szCs w:val="24"/>
        </w:rPr>
        <w:t>00</w:t>
      </w:r>
      <w:r w:rsidR="00C52C32" w:rsidRPr="00AD0A77">
        <w:rPr>
          <w:rFonts w:asciiTheme="majorHAnsi" w:hAnsiTheme="majorHAnsi"/>
          <w:sz w:val="24"/>
          <w:szCs w:val="24"/>
        </w:rPr>
        <w:t xml:space="preserve">  </w:t>
      </w:r>
      <w:r w:rsidRPr="00AD0A77">
        <w:rPr>
          <w:rFonts w:asciiTheme="majorHAnsi" w:hAnsiTheme="majorHAnsi"/>
          <w:sz w:val="24"/>
          <w:szCs w:val="24"/>
        </w:rPr>
        <w:t>per</w:t>
      </w:r>
      <w:proofErr w:type="gramEnd"/>
      <w:r w:rsidRPr="00AD0A77">
        <w:rPr>
          <w:rFonts w:asciiTheme="majorHAnsi" w:hAnsiTheme="majorHAnsi"/>
          <w:spacing w:val="-3"/>
          <w:sz w:val="24"/>
          <w:szCs w:val="24"/>
        </w:rPr>
        <w:t xml:space="preserve"> </w:t>
      </w:r>
      <w:r w:rsidRPr="00AD0A77">
        <w:rPr>
          <w:rFonts w:asciiTheme="majorHAnsi" w:hAnsiTheme="majorHAnsi"/>
          <w:sz w:val="24"/>
          <w:szCs w:val="24"/>
        </w:rPr>
        <w:t>ciascun</w:t>
      </w:r>
      <w:r w:rsidRPr="00AD0A77">
        <w:rPr>
          <w:rFonts w:asciiTheme="majorHAnsi" w:hAnsiTheme="majorHAnsi"/>
          <w:spacing w:val="-3"/>
          <w:sz w:val="24"/>
          <w:szCs w:val="24"/>
        </w:rPr>
        <w:t xml:space="preserve"> </w:t>
      </w:r>
      <w:r w:rsidRPr="00AD0A77">
        <w:rPr>
          <w:rFonts w:asciiTheme="majorHAnsi" w:hAnsiTheme="majorHAnsi"/>
          <w:sz w:val="24"/>
          <w:szCs w:val="24"/>
        </w:rPr>
        <w:t>richiedente</w:t>
      </w:r>
      <w:r w:rsidRPr="00AD0A77">
        <w:rPr>
          <w:rFonts w:asciiTheme="majorHAnsi" w:hAnsiTheme="majorHAnsi"/>
          <w:spacing w:val="-3"/>
          <w:sz w:val="24"/>
          <w:szCs w:val="24"/>
        </w:rPr>
        <w:t xml:space="preserve"> </w:t>
      </w:r>
      <w:r w:rsidRPr="00AD0A77">
        <w:rPr>
          <w:rFonts w:asciiTheme="majorHAnsi" w:hAnsiTheme="majorHAnsi"/>
          <w:sz w:val="24"/>
          <w:szCs w:val="24"/>
        </w:rPr>
        <w:t>maggiorenne</w:t>
      </w:r>
      <w:r w:rsidRPr="00AD0A77">
        <w:rPr>
          <w:rFonts w:asciiTheme="majorHAnsi" w:hAnsiTheme="majorHAnsi"/>
          <w:spacing w:val="-3"/>
          <w:sz w:val="24"/>
          <w:szCs w:val="24"/>
        </w:rPr>
        <w:t xml:space="preserve"> </w:t>
      </w:r>
      <w:r w:rsidRPr="00AD0A77">
        <w:rPr>
          <w:rFonts w:asciiTheme="majorHAnsi" w:hAnsiTheme="majorHAnsi"/>
          <w:sz w:val="24"/>
          <w:szCs w:val="24"/>
        </w:rPr>
        <w:t>nel</w:t>
      </w:r>
      <w:r w:rsidRPr="00AD0A77">
        <w:rPr>
          <w:rFonts w:asciiTheme="majorHAnsi" w:hAnsiTheme="majorHAnsi"/>
          <w:spacing w:val="-3"/>
          <w:sz w:val="24"/>
          <w:szCs w:val="24"/>
        </w:rPr>
        <w:t xml:space="preserve"> </w:t>
      </w:r>
      <w:r w:rsidRPr="00AD0A77">
        <w:rPr>
          <w:rFonts w:asciiTheme="majorHAnsi" w:hAnsiTheme="majorHAnsi"/>
          <w:sz w:val="24"/>
          <w:szCs w:val="24"/>
        </w:rPr>
        <w:t>caso</w:t>
      </w:r>
      <w:r w:rsidRPr="00AD0A77">
        <w:rPr>
          <w:rFonts w:asciiTheme="majorHAnsi" w:hAnsiTheme="majorHAnsi"/>
          <w:spacing w:val="-3"/>
          <w:sz w:val="24"/>
          <w:szCs w:val="24"/>
        </w:rPr>
        <w:t xml:space="preserve"> </w:t>
      </w:r>
      <w:r w:rsidRPr="00AD0A77">
        <w:rPr>
          <w:rFonts w:asciiTheme="majorHAnsi" w:hAnsiTheme="majorHAnsi"/>
          <w:sz w:val="24"/>
          <w:szCs w:val="24"/>
        </w:rPr>
        <w:t>di</w:t>
      </w:r>
      <w:r w:rsidRPr="00AD0A77">
        <w:rPr>
          <w:rFonts w:asciiTheme="majorHAnsi" w:hAnsiTheme="majorHAnsi"/>
          <w:spacing w:val="-3"/>
          <w:sz w:val="24"/>
          <w:szCs w:val="24"/>
        </w:rPr>
        <w:t xml:space="preserve"> </w:t>
      </w:r>
      <w:r w:rsidRPr="00AD0A77">
        <w:rPr>
          <w:rFonts w:asciiTheme="majorHAnsi" w:hAnsiTheme="majorHAnsi"/>
          <w:sz w:val="24"/>
          <w:szCs w:val="24"/>
        </w:rPr>
        <w:t>domande</w:t>
      </w:r>
      <w:r w:rsidRPr="00AD0A77">
        <w:rPr>
          <w:rFonts w:asciiTheme="majorHAnsi" w:hAnsiTheme="majorHAnsi"/>
          <w:spacing w:val="-3"/>
          <w:sz w:val="24"/>
          <w:szCs w:val="24"/>
        </w:rPr>
        <w:t xml:space="preserve"> </w:t>
      </w:r>
      <w:r w:rsidRPr="00AD0A77">
        <w:rPr>
          <w:rFonts w:asciiTheme="majorHAnsi" w:hAnsiTheme="majorHAnsi"/>
          <w:sz w:val="24"/>
          <w:szCs w:val="24"/>
        </w:rPr>
        <w:t>di</w:t>
      </w:r>
      <w:r w:rsidRPr="00AD0A77">
        <w:rPr>
          <w:rFonts w:asciiTheme="majorHAnsi" w:hAnsiTheme="majorHAnsi"/>
          <w:spacing w:val="-3"/>
          <w:sz w:val="24"/>
          <w:szCs w:val="24"/>
        </w:rPr>
        <w:t xml:space="preserve"> </w:t>
      </w:r>
      <w:r w:rsidRPr="00AD0A77">
        <w:rPr>
          <w:rFonts w:asciiTheme="majorHAnsi" w:hAnsiTheme="majorHAnsi"/>
          <w:sz w:val="24"/>
          <w:szCs w:val="24"/>
        </w:rPr>
        <w:t>riconoscimento</w:t>
      </w:r>
      <w:r w:rsidRPr="00AD0A77">
        <w:rPr>
          <w:rFonts w:asciiTheme="majorHAnsi" w:hAnsiTheme="majorHAnsi"/>
          <w:spacing w:val="-3"/>
          <w:sz w:val="24"/>
          <w:szCs w:val="24"/>
        </w:rPr>
        <w:t xml:space="preserve"> </w:t>
      </w:r>
      <w:r w:rsidRPr="00AD0A77">
        <w:rPr>
          <w:rFonts w:asciiTheme="majorHAnsi" w:hAnsiTheme="majorHAnsi"/>
          <w:sz w:val="24"/>
          <w:szCs w:val="24"/>
        </w:rPr>
        <w:t>del possesso ininterrotto della cittadinanza italiana da parte di cittadini stranieri di ceppo italiano (c.d. iure sanguinis), presentate ai sensi della L. 91/1992 e/o della L. 555/1912;</w:t>
      </w:r>
    </w:p>
    <w:p w14:paraId="715FC0F2" w14:textId="34CE672A" w:rsidR="005C5886" w:rsidRPr="00AD0A77" w:rsidRDefault="00000000">
      <w:pPr>
        <w:pStyle w:val="Paragrafoelenco"/>
        <w:numPr>
          <w:ilvl w:val="1"/>
          <w:numId w:val="1"/>
        </w:numPr>
        <w:tabs>
          <w:tab w:val="left" w:pos="993"/>
        </w:tabs>
        <w:rPr>
          <w:rFonts w:asciiTheme="majorHAnsi" w:hAnsiTheme="majorHAnsi"/>
          <w:sz w:val="24"/>
          <w:szCs w:val="24"/>
        </w:rPr>
      </w:pPr>
      <w:r w:rsidRPr="00AD0A77">
        <w:rPr>
          <w:rFonts w:asciiTheme="majorHAnsi" w:hAnsiTheme="majorHAnsi"/>
          <w:i/>
          <w:iCs/>
          <w:sz w:val="24"/>
          <w:szCs w:val="24"/>
        </w:rPr>
        <w:t xml:space="preserve">euro </w:t>
      </w:r>
      <w:r w:rsidR="00C52C32" w:rsidRPr="00AD0A77">
        <w:rPr>
          <w:rFonts w:asciiTheme="majorHAnsi" w:hAnsiTheme="majorHAnsi"/>
          <w:i/>
          <w:iCs/>
          <w:sz w:val="24"/>
          <w:szCs w:val="24"/>
        </w:rPr>
        <w:t>300,00</w:t>
      </w:r>
      <w:r w:rsidR="00C52C32" w:rsidRPr="00AD0A77">
        <w:rPr>
          <w:rFonts w:asciiTheme="majorHAnsi" w:hAnsiTheme="majorHAnsi"/>
          <w:sz w:val="24"/>
          <w:szCs w:val="24"/>
        </w:rPr>
        <w:t xml:space="preserve"> </w:t>
      </w:r>
      <w:r w:rsidRPr="00AD0A77">
        <w:rPr>
          <w:rFonts w:asciiTheme="majorHAnsi" w:hAnsiTheme="majorHAnsi"/>
          <w:sz w:val="24"/>
          <w:szCs w:val="24"/>
        </w:rPr>
        <w:t>per ciascun certificato o estratto di stato civile, per riassunto o per copia integrale, formato da oltre un secolo e relativo a persone diverse dal richiedente, la cui richiesta sia stata corredata dall’identificazione esatta dell’anno di formazione dell’atto e del nominativo della persona cui l’atto si riferisce;</w:t>
      </w:r>
    </w:p>
    <w:p w14:paraId="3D98ABB4" w14:textId="77777777" w:rsidR="005C5886" w:rsidRPr="00AD0A77" w:rsidRDefault="00000000">
      <w:pPr>
        <w:pStyle w:val="Paragrafoelenco"/>
        <w:numPr>
          <w:ilvl w:val="1"/>
          <w:numId w:val="1"/>
        </w:numPr>
        <w:tabs>
          <w:tab w:val="left" w:pos="993"/>
        </w:tabs>
        <w:spacing w:before="73"/>
        <w:rPr>
          <w:rFonts w:asciiTheme="majorHAnsi" w:hAnsiTheme="majorHAnsi"/>
          <w:sz w:val="24"/>
          <w:szCs w:val="24"/>
        </w:rPr>
      </w:pPr>
      <w:r w:rsidRPr="00AD0A77">
        <w:rPr>
          <w:rFonts w:asciiTheme="majorHAnsi" w:hAnsiTheme="majorHAnsi"/>
          <w:sz w:val="24"/>
          <w:szCs w:val="24"/>
        </w:rPr>
        <w:t xml:space="preserve">euro </w:t>
      </w:r>
      <w:r w:rsidRPr="00AD0A77">
        <w:rPr>
          <w:rFonts w:asciiTheme="majorHAnsi" w:hAnsiTheme="majorHAnsi"/>
          <w:i/>
          <w:iCs/>
          <w:sz w:val="24"/>
          <w:szCs w:val="24"/>
        </w:rPr>
        <w:t>300,00</w:t>
      </w:r>
      <w:r w:rsidRPr="00AD0A77">
        <w:rPr>
          <w:rFonts w:asciiTheme="majorHAnsi" w:hAnsiTheme="majorHAnsi"/>
          <w:sz w:val="24"/>
          <w:szCs w:val="24"/>
        </w:rPr>
        <w:t xml:space="preserve"> per ciascun certificato o estratto di stato civile, per riassunto o per copia integrale, formato da oltre un secolo e relativo a persone diverse dal richiedente, la cui richiesta non sia stata corredata dall’identificazione esatta dell’anno di formazione dell’atto e del nominativo della persona cui l’atto si riferisce;</w:t>
      </w:r>
    </w:p>
    <w:p w14:paraId="24FFE352" w14:textId="07652C89" w:rsidR="005C5886" w:rsidRPr="00AD0A77" w:rsidRDefault="00000000">
      <w:pPr>
        <w:pStyle w:val="Paragrafoelenco"/>
        <w:numPr>
          <w:ilvl w:val="0"/>
          <w:numId w:val="1"/>
        </w:numPr>
        <w:tabs>
          <w:tab w:val="left" w:pos="710"/>
        </w:tabs>
        <w:spacing w:before="251"/>
        <w:jc w:val="both"/>
        <w:rPr>
          <w:rFonts w:asciiTheme="majorHAnsi" w:hAnsiTheme="majorHAnsi"/>
          <w:sz w:val="24"/>
          <w:szCs w:val="24"/>
        </w:rPr>
      </w:pPr>
      <w:r w:rsidRPr="00AD0A77">
        <w:rPr>
          <w:rFonts w:asciiTheme="majorHAnsi" w:hAnsiTheme="majorHAnsi"/>
          <w:sz w:val="24"/>
          <w:szCs w:val="24"/>
        </w:rPr>
        <w:t>di attribuire all’Ufficio Servizi Demografici</w:t>
      </w:r>
      <w:r w:rsidR="00AF21E7" w:rsidRPr="00AD0A77">
        <w:rPr>
          <w:rFonts w:asciiTheme="majorHAnsi" w:hAnsiTheme="majorHAnsi"/>
          <w:sz w:val="24"/>
          <w:szCs w:val="24"/>
        </w:rPr>
        <w:t xml:space="preserve">/Stato Civile </w:t>
      </w:r>
      <w:r w:rsidRPr="00AD0A77">
        <w:rPr>
          <w:rFonts w:asciiTheme="majorHAnsi" w:hAnsiTheme="majorHAnsi"/>
          <w:sz w:val="24"/>
          <w:szCs w:val="24"/>
        </w:rPr>
        <w:t xml:space="preserve">la responsabilità del procedimento di </w:t>
      </w:r>
      <w:r w:rsidR="00AF21E7" w:rsidRPr="00AD0A77">
        <w:rPr>
          <w:rFonts w:asciiTheme="majorHAnsi" w:hAnsiTheme="majorHAnsi"/>
          <w:sz w:val="24"/>
          <w:szCs w:val="24"/>
        </w:rPr>
        <w:t>che trattasi;</w:t>
      </w:r>
    </w:p>
    <w:p w14:paraId="07C0984F" w14:textId="77777777" w:rsidR="005C5886" w:rsidRPr="00AD0A77" w:rsidRDefault="005C5886">
      <w:pPr>
        <w:pStyle w:val="Corpotesto"/>
        <w:ind w:left="0"/>
        <w:jc w:val="left"/>
        <w:rPr>
          <w:rFonts w:asciiTheme="majorHAnsi" w:hAnsiTheme="majorHAnsi"/>
          <w:sz w:val="24"/>
          <w:szCs w:val="24"/>
        </w:rPr>
      </w:pPr>
    </w:p>
    <w:p w14:paraId="029FC82C" w14:textId="77777777" w:rsidR="005C5886" w:rsidRPr="00AD0A77" w:rsidRDefault="00000000">
      <w:pPr>
        <w:pStyle w:val="Paragrafoelenco"/>
        <w:numPr>
          <w:ilvl w:val="0"/>
          <w:numId w:val="1"/>
        </w:numPr>
        <w:tabs>
          <w:tab w:val="left" w:pos="709"/>
        </w:tabs>
        <w:ind w:left="709" w:right="0" w:hanging="283"/>
        <w:jc w:val="both"/>
        <w:rPr>
          <w:rFonts w:asciiTheme="majorHAnsi" w:hAnsiTheme="majorHAnsi"/>
          <w:sz w:val="24"/>
          <w:szCs w:val="24"/>
        </w:rPr>
      </w:pPr>
      <w:r w:rsidRPr="00AD0A77">
        <w:rPr>
          <w:rFonts w:asciiTheme="majorHAnsi" w:hAnsiTheme="majorHAnsi"/>
          <w:sz w:val="24"/>
          <w:szCs w:val="24"/>
        </w:rPr>
        <w:t>di</w:t>
      </w:r>
      <w:r w:rsidRPr="00AD0A77">
        <w:rPr>
          <w:rFonts w:asciiTheme="majorHAnsi" w:hAnsiTheme="majorHAnsi"/>
          <w:spacing w:val="-4"/>
          <w:sz w:val="24"/>
          <w:szCs w:val="24"/>
        </w:rPr>
        <w:t xml:space="preserve"> </w:t>
      </w:r>
      <w:r w:rsidRPr="00AD0A77">
        <w:rPr>
          <w:rFonts w:asciiTheme="majorHAnsi" w:hAnsiTheme="majorHAnsi"/>
          <w:sz w:val="24"/>
          <w:szCs w:val="24"/>
        </w:rPr>
        <w:t>stabilire</w:t>
      </w:r>
      <w:r w:rsidRPr="00AD0A77">
        <w:rPr>
          <w:rFonts w:asciiTheme="majorHAnsi" w:hAnsiTheme="majorHAnsi"/>
          <w:spacing w:val="-4"/>
          <w:sz w:val="24"/>
          <w:szCs w:val="24"/>
        </w:rPr>
        <w:t xml:space="preserve"> che:</w:t>
      </w:r>
    </w:p>
    <w:p w14:paraId="46CEFFAC" w14:textId="2B87C9C7" w:rsidR="005C5886" w:rsidRPr="00AD0A77" w:rsidRDefault="00000000">
      <w:pPr>
        <w:pStyle w:val="Paragrafoelenco"/>
        <w:numPr>
          <w:ilvl w:val="1"/>
          <w:numId w:val="1"/>
        </w:numPr>
        <w:tabs>
          <w:tab w:val="left" w:pos="993"/>
        </w:tabs>
        <w:ind w:right="567"/>
        <w:rPr>
          <w:rFonts w:asciiTheme="majorHAnsi" w:hAnsiTheme="majorHAnsi"/>
          <w:sz w:val="24"/>
          <w:szCs w:val="24"/>
        </w:rPr>
      </w:pPr>
      <w:r w:rsidRPr="00AD0A77">
        <w:rPr>
          <w:rFonts w:asciiTheme="majorHAnsi" w:hAnsiTheme="majorHAnsi"/>
          <w:sz w:val="24"/>
          <w:szCs w:val="24"/>
        </w:rPr>
        <w:t xml:space="preserve">il pagamento dei contributi suddetti è condizione di procedibilità delle rispettive domande e dovrà avvenire </w:t>
      </w:r>
      <w:r w:rsidR="00C52C32" w:rsidRPr="00AD0A77">
        <w:rPr>
          <w:rFonts w:asciiTheme="majorHAnsi" w:hAnsiTheme="majorHAnsi"/>
          <w:sz w:val="24"/>
          <w:szCs w:val="24"/>
        </w:rPr>
        <w:t>…………………………</w:t>
      </w:r>
      <w:proofErr w:type="gramStart"/>
      <w:r w:rsidR="00C52C32" w:rsidRPr="00AD0A77">
        <w:rPr>
          <w:rFonts w:asciiTheme="majorHAnsi" w:hAnsiTheme="majorHAnsi"/>
          <w:sz w:val="24"/>
          <w:szCs w:val="24"/>
        </w:rPr>
        <w:t>…….</w:t>
      </w:r>
      <w:proofErr w:type="gramEnd"/>
      <w:r w:rsidRPr="00AD0A77">
        <w:rPr>
          <w:rFonts w:asciiTheme="majorHAnsi" w:hAnsiTheme="majorHAnsi"/>
          <w:sz w:val="24"/>
          <w:szCs w:val="24"/>
        </w:rPr>
        <w:t>;</w:t>
      </w:r>
    </w:p>
    <w:p w14:paraId="0E335277" w14:textId="77777777" w:rsidR="005C5886" w:rsidRPr="00AD0A77" w:rsidRDefault="00000000">
      <w:pPr>
        <w:pStyle w:val="Paragrafoelenco"/>
        <w:numPr>
          <w:ilvl w:val="1"/>
          <w:numId w:val="1"/>
        </w:numPr>
        <w:tabs>
          <w:tab w:val="left" w:pos="993"/>
        </w:tabs>
        <w:rPr>
          <w:rFonts w:asciiTheme="majorHAnsi" w:hAnsiTheme="majorHAnsi"/>
          <w:sz w:val="24"/>
          <w:szCs w:val="24"/>
        </w:rPr>
      </w:pPr>
      <w:r w:rsidRPr="00AD0A77">
        <w:rPr>
          <w:rFonts w:asciiTheme="majorHAnsi" w:hAnsiTheme="majorHAnsi"/>
          <w:sz w:val="24"/>
          <w:szCs w:val="24"/>
        </w:rPr>
        <w:t>il contributo istituito ai sensi del comma 636 della L. 207/2024 è dovuto indipendentemente dal fatto che l’istanza di riconoscimento abbia esito positivo o negativo; l’importo versato non sarà, pertanto, restituito in caso di rigetto della domanda;</w:t>
      </w:r>
    </w:p>
    <w:p w14:paraId="61EF55B4" w14:textId="77777777" w:rsidR="005C5886" w:rsidRPr="00AD0A77" w:rsidRDefault="00000000">
      <w:pPr>
        <w:pStyle w:val="Paragrafoelenco"/>
        <w:numPr>
          <w:ilvl w:val="1"/>
          <w:numId w:val="1"/>
        </w:numPr>
        <w:tabs>
          <w:tab w:val="left" w:pos="993"/>
        </w:tabs>
        <w:ind w:right="567"/>
        <w:rPr>
          <w:rFonts w:asciiTheme="majorHAnsi" w:hAnsiTheme="majorHAnsi"/>
          <w:sz w:val="24"/>
          <w:szCs w:val="24"/>
        </w:rPr>
      </w:pPr>
      <w:r w:rsidRPr="00AD0A77">
        <w:rPr>
          <w:rFonts w:asciiTheme="majorHAnsi" w:hAnsiTheme="majorHAnsi"/>
          <w:sz w:val="24"/>
          <w:szCs w:val="24"/>
        </w:rPr>
        <w:t>il contributo sulla certificazione istituito ai sensi del comma 637 della L. 207/2024 deve</w:t>
      </w:r>
      <w:r w:rsidRPr="00AD0A77">
        <w:rPr>
          <w:rFonts w:asciiTheme="majorHAnsi" w:hAnsiTheme="majorHAnsi"/>
          <w:spacing w:val="40"/>
          <w:sz w:val="24"/>
          <w:szCs w:val="24"/>
        </w:rPr>
        <w:t xml:space="preserve"> </w:t>
      </w:r>
      <w:r w:rsidRPr="00AD0A77">
        <w:rPr>
          <w:rFonts w:asciiTheme="majorHAnsi" w:hAnsiTheme="majorHAnsi"/>
          <w:sz w:val="24"/>
          <w:szCs w:val="24"/>
        </w:rPr>
        <w:t xml:space="preserve">essere assolto indipendentemente dal fatto che la ricerca dell’atto abbia esito positivo o </w:t>
      </w:r>
      <w:r w:rsidRPr="00AD0A77">
        <w:rPr>
          <w:rFonts w:asciiTheme="majorHAnsi" w:hAnsiTheme="majorHAnsi"/>
          <w:spacing w:val="-2"/>
          <w:sz w:val="24"/>
          <w:szCs w:val="24"/>
        </w:rPr>
        <w:t>negativo;</w:t>
      </w:r>
    </w:p>
    <w:p w14:paraId="35B7B641" w14:textId="77777777" w:rsidR="005C5886" w:rsidRPr="00AD0A77" w:rsidRDefault="00000000">
      <w:pPr>
        <w:pStyle w:val="Paragrafoelenco"/>
        <w:numPr>
          <w:ilvl w:val="1"/>
          <w:numId w:val="1"/>
        </w:numPr>
        <w:tabs>
          <w:tab w:val="left" w:pos="993"/>
        </w:tabs>
        <w:rPr>
          <w:rFonts w:asciiTheme="majorHAnsi" w:hAnsiTheme="majorHAnsi"/>
          <w:sz w:val="24"/>
          <w:szCs w:val="24"/>
        </w:rPr>
      </w:pPr>
      <w:r w:rsidRPr="00AD0A77">
        <w:rPr>
          <w:rFonts w:asciiTheme="majorHAnsi" w:hAnsiTheme="majorHAnsi"/>
          <w:sz w:val="24"/>
          <w:szCs w:val="24"/>
        </w:rPr>
        <w:t>il contributo di cui al comma 637 si applica indipendentemente dalla forma della</w:t>
      </w:r>
      <w:r w:rsidRPr="00AD0A77">
        <w:rPr>
          <w:rFonts w:asciiTheme="majorHAnsi" w:hAnsiTheme="majorHAnsi"/>
          <w:spacing w:val="80"/>
          <w:sz w:val="24"/>
          <w:szCs w:val="24"/>
        </w:rPr>
        <w:t xml:space="preserve"> </w:t>
      </w:r>
      <w:r w:rsidRPr="00AD0A77">
        <w:rPr>
          <w:rFonts w:asciiTheme="majorHAnsi" w:hAnsiTheme="majorHAnsi"/>
          <w:sz w:val="24"/>
          <w:szCs w:val="24"/>
        </w:rPr>
        <w:t>certificazione finale, cartacea o digitale, e dal fatto che essa sia formata secondo il diritto interno o secondo convenzioni internazionali;</w:t>
      </w:r>
    </w:p>
    <w:p w14:paraId="63D7A99D" w14:textId="77777777" w:rsidR="005C5886" w:rsidRPr="00AD0A77" w:rsidRDefault="00000000">
      <w:pPr>
        <w:pStyle w:val="Paragrafoelenco"/>
        <w:numPr>
          <w:ilvl w:val="1"/>
          <w:numId w:val="1"/>
        </w:numPr>
        <w:tabs>
          <w:tab w:val="left" w:pos="993"/>
        </w:tabs>
        <w:rPr>
          <w:rFonts w:asciiTheme="majorHAnsi" w:hAnsiTheme="majorHAnsi"/>
          <w:sz w:val="24"/>
          <w:szCs w:val="24"/>
        </w:rPr>
      </w:pPr>
      <w:r w:rsidRPr="00AD0A77">
        <w:rPr>
          <w:rFonts w:asciiTheme="majorHAnsi" w:hAnsiTheme="majorHAnsi"/>
          <w:sz w:val="24"/>
          <w:szCs w:val="24"/>
        </w:rPr>
        <w:t>il contributo di cui al comma 637 si applica anche alle domande di certificazione negativa, ossia di certificati che attestino l’inesistenza o la distruzione di un atto di stato civile;</w:t>
      </w:r>
    </w:p>
    <w:p w14:paraId="6392C93E" w14:textId="77777777" w:rsidR="005C5886" w:rsidRPr="00AD0A77" w:rsidRDefault="00000000">
      <w:pPr>
        <w:pStyle w:val="Paragrafoelenco"/>
        <w:numPr>
          <w:ilvl w:val="1"/>
          <w:numId w:val="1"/>
        </w:numPr>
        <w:tabs>
          <w:tab w:val="left" w:pos="993"/>
        </w:tabs>
        <w:ind w:right="567"/>
        <w:rPr>
          <w:rFonts w:asciiTheme="majorHAnsi" w:hAnsiTheme="majorHAnsi"/>
          <w:sz w:val="24"/>
          <w:szCs w:val="24"/>
        </w:rPr>
      </w:pPr>
      <w:r w:rsidRPr="00AD0A77">
        <w:rPr>
          <w:rFonts w:asciiTheme="majorHAnsi" w:hAnsiTheme="majorHAnsi"/>
          <w:sz w:val="24"/>
          <w:szCs w:val="24"/>
        </w:rPr>
        <w:t>il presente provvedimento non modifica i termini dei procedimenti cui afferiscono i contributi</w:t>
      </w:r>
      <w:r w:rsidRPr="00AD0A77">
        <w:rPr>
          <w:rFonts w:asciiTheme="majorHAnsi" w:hAnsiTheme="majorHAnsi"/>
          <w:spacing w:val="40"/>
          <w:sz w:val="24"/>
          <w:szCs w:val="24"/>
        </w:rPr>
        <w:t xml:space="preserve"> </w:t>
      </w:r>
      <w:r w:rsidRPr="00AD0A77">
        <w:rPr>
          <w:rFonts w:asciiTheme="majorHAnsi" w:hAnsiTheme="majorHAnsi"/>
          <w:sz w:val="24"/>
          <w:szCs w:val="24"/>
        </w:rPr>
        <w:t>in questione.</w:t>
      </w:r>
    </w:p>
    <w:p w14:paraId="42AE6441" w14:textId="77777777" w:rsidR="00AF21E7" w:rsidRPr="00AD0A77" w:rsidRDefault="00AF21E7" w:rsidP="00AF21E7">
      <w:pPr>
        <w:pStyle w:val="Paragrafoelenco"/>
        <w:tabs>
          <w:tab w:val="left" w:pos="993"/>
        </w:tabs>
        <w:ind w:right="567" w:firstLine="0"/>
        <w:jc w:val="left"/>
        <w:rPr>
          <w:rFonts w:asciiTheme="majorHAnsi" w:hAnsiTheme="majorHAnsi"/>
          <w:sz w:val="24"/>
          <w:szCs w:val="24"/>
        </w:rPr>
      </w:pPr>
    </w:p>
    <w:p w14:paraId="3A93C984" w14:textId="3D7EC748" w:rsidR="00AF21E7" w:rsidRPr="00AD0A77" w:rsidRDefault="00AF21E7" w:rsidP="00AF21E7">
      <w:pPr>
        <w:pStyle w:val="Paragrafoelenco"/>
        <w:numPr>
          <w:ilvl w:val="0"/>
          <w:numId w:val="1"/>
        </w:numPr>
        <w:tabs>
          <w:tab w:val="left" w:pos="993"/>
        </w:tabs>
        <w:ind w:right="567"/>
        <w:rPr>
          <w:rFonts w:asciiTheme="majorHAnsi" w:hAnsiTheme="majorHAnsi"/>
          <w:sz w:val="24"/>
          <w:szCs w:val="24"/>
        </w:rPr>
      </w:pPr>
      <w:r w:rsidRPr="00AD0A77">
        <w:rPr>
          <w:rFonts w:asciiTheme="majorHAnsi" w:hAnsiTheme="majorHAnsi"/>
          <w:sz w:val="24"/>
          <w:szCs w:val="24"/>
        </w:rPr>
        <w:t xml:space="preserve">Di provvedere con successivo e separato atto, adottato in via d’urgenza dalla Giunta Comunale (art. 42, </w:t>
      </w:r>
      <w:r w:rsidR="00C854AF" w:rsidRPr="00AD0A77">
        <w:rPr>
          <w:rFonts w:asciiTheme="majorHAnsi" w:hAnsiTheme="majorHAnsi"/>
          <w:sz w:val="24"/>
          <w:szCs w:val="24"/>
        </w:rPr>
        <w:t xml:space="preserve">comma 4, del </w:t>
      </w:r>
      <w:proofErr w:type="spellStart"/>
      <w:r w:rsidR="00C854AF" w:rsidRPr="00AD0A77">
        <w:rPr>
          <w:rFonts w:asciiTheme="majorHAnsi" w:hAnsiTheme="majorHAnsi"/>
          <w:sz w:val="24"/>
          <w:szCs w:val="24"/>
        </w:rPr>
        <w:t>D.Lgs.</w:t>
      </w:r>
      <w:proofErr w:type="spellEnd"/>
      <w:r w:rsidR="00C854AF" w:rsidRPr="00AD0A77">
        <w:rPr>
          <w:rFonts w:asciiTheme="majorHAnsi" w:hAnsiTheme="majorHAnsi"/>
          <w:sz w:val="24"/>
          <w:szCs w:val="24"/>
        </w:rPr>
        <w:t xml:space="preserve"> n. 267/2000), ad apportare al bilancio di previsione 2025/2027 le opportune e conseguenti variazioni di bilancio;</w:t>
      </w:r>
    </w:p>
    <w:p w14:paraId="113F4E3B" w14:textId="77777777" w:rsidR="005C5886" w:rsidRPr="00AD0A77" w:rsidRDefault="00000000">
      <w:pPr>
        <w:pStyle w:val="Corpotesto"/>
        <w:spacing w:before="243"/>
        <w:ind w:left="426" w:right="566"/>
        <w:rPr>
          <w:rFonts w:asciiTheme="majorHAnsi" w:hAnsiTheme="majorHAnsi"/>
          <w:sz w:val="24"/>
          <w:szCs w:val="24"/>
        </w:rPr>
      </w:pPr>
      <w:r w:rsidRPr="00AD0A77">
        <w:rPr>
          <w:rFonts w:asciiTheme="majorHAnsi" w:hAnsiTheme="majorHAnsi"/>
          <w:sz w:val="24"/>
          <w:szCs w:val="24"/>
        </w:rPr>
        <w:t>Con successiva e separata votazione unanime favorevole espressa nelle forme di legge, la presente delibera è dichiarata immediatamente eseguibile ai sensi dell’articolo 134, comma 4, del Decreto Legislativo 18 agosto 2000, n. 267, al fine di consentire l’immediata applicabilità della contribuzione istituita.</w:t>
      </w:r>
    </w:p>
    <w:p w14:paraId="44A8E6D4" w14:textId="77777777" w:rsidR="005C5886" w:rsidRPr="00AD0A77" w:rsidRDefault="005C5886">
      <w:pPr>
        <w:pStyle w:val="Corpotesto"/>
        <w:rPr>
          <w:rFonts w:asciiTheme="majorHAnsi" w:hAnsiTheme="majorHAnsi"/>
          <w:sz w:val="24"/>
          <w:szCs w:val="24"/>
        </w:rPr>
        <w:sectPr w:rsidR="005C5886" w:rsidRPr="00AD0A77">
          <w:pgSz w:w="11910" w:h="16840"/>
          <w:pgMar w:top="760" w:right="566" w:bottom="440" w:left="708" w:header="0" w:footer="254" w:gutter="0"/>
          <w:cols w:space="720"/>
        </w:sectPr>
      </w:pPr>
    </w:p>
    <w:p w14:paraId="1EAC321A" w14:textId="77777777" w:rsidR="005C5886" w:rsidRPr="00AD0A77" w:rsidRDefault="00000000">
      <w:pPr>
        <w:pStyle w:val="Corpotesto"/>
        <w:spacing w:before="73"/>
        <w:ind w:left="426"/>
        <w:jc w:val="left"/>
        <w:rPr>
          <w:rFonts w:asciiTheme="majorHAnsi" w:hAnsiTheme="majorHAnsi"/>
          <w:sz w:val="24"/>
          <w:szCs w:val="24"/>
        </w:rPr>
      </w:pPr>
      <w:r w:rsidRPr="00AD0A77">
        <w:rPr>
          <w:rFonts w:asciiTheme="majorHAnsi" w:hAnsiTheme="majorHAnsi"/>
          <w:sz w:val="24"/>
          <w:szCs w:val="24"/>
        </w:rPr>
        <w:lastRenderedPageBreak/>
        <w:t>Letto,</w:t>
      </w:r>
      <w:r w:rsidRPr="00AD0A77">
        <w:rPr>
          <w:rFonts w:asciiTheme="majorHAnsi" w:hAnsiTheme="majorHAnsi"/>
          <w:spacing w:val="-3"/>
          <w:sz w:val="24"/>
          <w:szCs w:val="24"/>
        </w:rPr>
        <w:t xml:space="preserve"> </w:t>
      </w:r>
      <w:r w:rsidRPr="00AD0A77">
        <w:rPr>
          <w:rFonts w:asciiTheme="majorHAnsi" w:hAnsiTheme="majorHAnsi"/>
          <w:sz w:val="24"/>
          <w:szCs w:val="24"/>
        </w:rPr>
        <w:t>confermato</w:t>
      </w:r>
      <w:r w:rsidRPr="00AD0A77">
        <w:rPr>
          <w:rFonts w:asciiTheme="majorHAnsi" w:hAnsiTheme="majorHAnsi"/>
          <w:spacing w:val="-3"/>
          <w:sz w:val="24"/>
          <w:szCs w:val="24"/>
        </w:rPr>
        <w:t xml:space="preserve"> </w:t>
      </w:r>
      <w:r w:rsidRPr="00AD0A77">
        <w:rPr>
          <w:rFonts w:asciiTheme="majorHAnsi" w:hAnsiTheme="majorHAnsi"/>
          <w:sz w:val="24"/>
          <w:szCs w:val="24"/>
        </w:rPr>
        <w:t>e</w:t>
      </w:r>
      <w:r w:rsidRPr="00AD0A77">
        <w:rPr>
          <w:rFonts w:asciiTheme="majorHAnsi" w:hAnsiTheme="majorHAnsi"/>
          <w:spacing w:val="-3"/>
          <w:sz w:val="24"/>
          <w:szCs w:val="24"/>
        </w:rPr>
        <w:t xml:space="preserve"> </w:t>
      </w:r>
      <w:r w:rsidRPr="00AD0A77">
        <w:rPr>
          <w:rFonts w:asciiTheme="majorHAnsi" w:hAnsiTheme="majorHAnsi"/>
          <w:spacing w:val="-2"/>
          <w:sz w:val="24"/>
          <w:szCs w:val="24"/>
        </w:rPr>
        <w:t>sottoscritto.</w:t>
      </w:r>
    </w:p>
    <w:p w14:paraId="17885AF2" w14:textId="18EB2F50" w:rsidR="005C5886" w:rsidRPr="00AD0A77" w:rsidRDefault="00C52C32">
      <w:pPr>
        <w:spacing w:before="1"/>
        <w:ind w:left="4896" w:hanging="4390"/>
        <w:rPr>
          <w:rFonts w:asciiTheme="majorHAnsi" w:hAnsiTheme="majorHAnsi"/>
          <w:sz w:val="24"/>
          <w:szCs w:val="24"/>
        </w:rPr>
      </w:pPr>
      <w:r w:rsidRPr="00AD0A77">
        <w:rPr>
          <w:rFonts w:asciiTheme="majorHAnsi" w:hAnsiTheme="majorHAnsi"/>
          <w:sz w:val="24"/>
          <w:szCs w:val="24"/>
        </w:rPr>
        <w:t>[OMISSIS]</w:t>
      </w:r>
      <w:bookmarkEnd w:id="0"/>
    </w:p>
    <w:sectPr w:rsidR="005C5886" w:rsidRPr="00AD0A77">
      <w:pgSz w:w="11910" w:h="16840"/>
      <w:pgMar w:top="760" w:right="566" w:bottom="440" w:left="708" w:header="0"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5BA02" w14:textId="77777777" w:rsidR="003D54CE" w:rsidRDefault="003D54CE">
      <w:r>
        <w:separator/>
      </w:r>
    </w:p>
  </w:endnote>
  <w:endnote w:type="continuationSeparator" w:id="0">
    <w:p w14:paraId="5E3150D1" w14:textId="77777777" w:rsidR="003D54CE" w:rsidRDefault="003D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8AAD" w14:textId="77777777" w:rsidR="005C5886" w:rsidRDefault="00000000">
    <w:pPr>
      <w:pStyle w:val="Corpotesto"/>
      <w:spacing w:line="14" w:lineRule="auto"/>
      <w:ind w:left="0"/>
      <w:jc w:val="left"/>
      <w:rPr>
        <w:sz w:val="20"/>
      </w:rPr>
    </w:pPr>
    <w:r>
      <w:rPr>
        <w:noProof/>
        <w:sz w:val="20"/>
      </w:rPr>
      <mc:AlternateContent>
        <mc:Choice Requires="wps">
          <w:drawing>
            <wp:anchor distT="0" distB="0" distL="0" distR="0" simplePos="0" relativeHeight="487487488" behindDoc="1" locked="0" layoutInCell="1" allowOverlap="1" wp14:anchorId="028DAF18" wp14:editId="1082D0BD">
              <wp:simplePos x="0" y="0"/>
              <wp:positionH relativeFrom="page">
                <wp:posOffset>2182202</wp:posOffset>
              </wp:positionH>
              <wp:positionV relativeFrom="page">
                <wp:posOffset>10391095</wp:posOffset>
              </wp:positionV>
              <wp:extent cx="31642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4205" cy="153670"/>
                      </a:xfrm>
                      <a:prstGeom prst="rect">
                        <a:avLst/>
                      </a:prstGeom>
                    </wps:spPr>
                    <wps:txbx>
                      <w:txbxContent>
                        <w:p w14:paraId="3C3AA8BE" w14:textId="55909A11" w:rsidR="005C5886" w:rsidRDefault="005C5886">
                          <w:pPr>
                            <w:spacing w:before="14"/>
                            <w:ind w:left="20"/>
                            <w:rPr>
                              <w:sz w:val="18"/>
                            </w:rPr>
                          </w:pPr>
                        </w:p>
                      </w:txbxContent>
                    </wps:txbx>
                    <wps:bodyPr wrap="square" lIns="0" tIns="0" rIns="0" bIns="0" rtlCol="0">
                      <a:noAutofit/>
                    </wps:bodyPr>
                  </wps:wsp>
                </a:graphicData>
              </a:graphic>
            </wp:anchor>
          </w:drawing>
        </mc:Choice>
        <mc:Fallback>
          <w:pict>
            <v:shapetype w14:anchorId="028DAF18" id="_x0000_t202" coordsize="21600,21600" o:spt="202" path="m,l,21600r21600,l21600,xe">
              <v:stroke joinstyle="miter"/>
              <v:path gradientshapeok="t" o:connecttype="rect"/>
            </v:shapetype>
            <v:shape id="Textbox 1" o:spid="_x0000_s1026" type="#_x0000_t202" style="position:absolute;margin-left:171.85pt;margin-top:818.2pt;width:249.15pt;height:12.1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" filled="f" stroked="f">
              <v:textbox inset="0,0,0,0">
                <w:txbxContent>
                  <w:p w14:paraId="3C3AA8BE" w14:textId="55909A11" w:rsidR="005C5886" w:rsidRDefault="005C5886">
                    <w:pPr>
                      <w:spacing w:before="14"/>
                      <w:ind w:left="20"/>
                      <w:rPr>
                        <w:sz w:val="18"/>
                      </w:rPr>
                    </w:pPr>
                  </w:p>
                </w:txbxContent>
              </v:textbox>
              <w10:wrap anchorx="page" anchory="page"/>
            </v:shape>
          </w:pict>
        </mc:Fallback>
      </mc:AlternateContent>
    </w:r>
    <w:r>
      <w:rPr>
        <w:noProof/>
        <w:sz w:val="20"/>
      </w:rPr>
      <mc:AlternateContent>
        <mc:Choice Requires="wps">
          <w:drawing>
            <wp:anchor distT="0" distB="0" distL="0" distR="0" simplePos="0" relativeHeight="487488000" behindDoc="1" locked="0" layoutInCell="1" allowOverlap="1" wp14:anchorId="058E8BCD" wp14:editId="4895F73D">
              <wp:simplePos x="0" y="0"/>
              <wp:positionH relativeFrom="page">
                <wp:posOffset>6401640</wp:posOffset>
              </wp:positionH>
              <wp:positionV relativeFrom="page">
                <wp:posOffset>10391095</wp:posOffset>
              </wp:positionV>
              <wp:extent cx="451484"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4" cy="153670"/>
                      </a:xfrm>
                      <a:prstGeom prst="rect">
                        <a:avLst/>
                      </a:prstGeom>
                    </wps:spPr>
                    <wps:txbx>
                      <w:txbxContent>
                        <w:p w14:paraId="07D50B9B" w14:textId="77777777" w:rsidR="005C5886" w:rsidRDefault="00000000">
                          <w:pPr>
                            <w:spacing w:before="14"/>
                            <w:ind w:left="20"/>
                            <w:rPr>
                              <w:sz w:val="18"/>
                            </w:rPr>
                          </w:pPr>
                          <w:r>
                            <w:rPr>
                              <w:sz w:val="18"/>
                            </w:rPr>
                            <w:t>Pag.</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w:t>
                          </w:r>
                          <w:r>
                            <w:rPr>
                              <w:spacing w:val="-5"/>
                              <w:sz w:val="18"/>
                            </w:rPr>
                            <w:fldChar w:fldCharType="end"/>
                          </w:r>
                          <w:r>
                            <w:rPr>
                              <w:spacing w:val="-5"/>
                              <w:sz w:val="18"/>
                            </w:rPr>
                            <w:t>/</w:t>
                          </w:r>
                          <w:r>
                            <w:rPr>
                              <w:spacing w:val="-5"/>
                              <w:sz w:val="18"/>
                            </w:rPr>
                            <w:fldChar w:fldCharType="begin"/>
                          </w:r>
                          <w:r>
                            <w:rPr>
                              <w:spacing w:val="-5"/>
                              <w:sz w:val="18"/>
                            </w:rPr>
                            <w:instrText xml:space="preserve"> NUMPAGES </w:instrText>
                          </w:r>
                          <w:r>
                            <w:rPr>
                              <w:spacing w:val="-5"/>
                              <w:sz w:val="18"/>
                            </w:rPr>
                            <w:fldChar w:fldCharType="separate"/>
                          </w:r>
                          <w:r>
                            <w:rPr>
                              <w:spacing w:val="-5"/>
                              <w:sz w:val="18"/>
                            </w:rPr>
                            <w:t>6</w:t>
                          </w:r>
                          <w:r>
                            <w:rPr>
                              <w:spacing w:val="-5"/>
                              <w:sz w:val="18"/>
                            </w:rPr>
                            <w:fldChar w:fldCharType="end"/>
                          </w:r>
                        </w:p>
                      </w:txbxContent>
                    </wps:txbx>
                    <wps:bodyPr wrap="square" lIns="0" tIns="0" rIns="0" bIns="0" rtlCol="0">
                      <a:noAutofit/>
                    </wps:bodyPr>
                  </wps:wsp>
                </a:graphicData>
              </a:graphic>
            </wp:anchor>
          </w:drawing>
        </mc:Choice>
        <mc:Fallback>
          <w:pict>
            <v:shape w14:anchorId="058E8BCD" id="Textbox 2" o:spid="_x0000_s1027" type="#_x0000_t202" style="position:absolute;margin-left:504.05pt;margin-top:818.2pt;width:35.55pt;height:12.1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" filled="f" stroked="f">
              <v:textbox inset="0,0,0,0">
                <w:txbxContent>
                  <w:p w14:paraId="07D50B9B" w14:textId="77777777" w:rsidR="005C5886" w:rsidRDefault="00000000">
                    <w:pPr>
                      <w:spacing w:before="14"/>
                      <w:ind w:left="20"/>
                      <w:rPr>
                        <w:sz w:val="18"/>
                      </w:rPr>
                    </w:pPr>
                    <w:r>
                      <w:rPr>
                        <w:sz w:val="18"/>
                      </w:rPr>
                      <w:t>Pag.</w:t>
                    </w:r>
                    <w:r>
                      <w:rPr>
                        <w:spacing w:val="-1"/>
                        <w:sz w:val="18"/>
                      </w:rPr>
                      <w:t xml:space="preserve"> </w:t>
                    </w:r>
                    <w:r>
                      <w:rPr>
                        <w:spacing w:val="-5"/>
                        <w:sz w:val="18"/>
                      </w:rPr>
                      <w:fldChar w:fldCharType="begin"/>
                    </w:r>
                    <w:r>
                      <w:rPr>
                        <w:spacing w:val="-5"/>
                        <w:sz w:val="18"/>
                      </w:rPr>
                      <w:instrText xml:space="preserve"> PAGE </w:instrText>
                    </w:r>
                    <w:r>
                      <w:rPr>
                        <w:spacing w:val="-5"/>
                        <w:sz w:val="18"/>
                      </w:rPr>
                      <w:fldChar w:fldCharType="separate"/>
                    </w:r>
                    <w:r>
                      <w:rPr>
                        <w:spacing w:val="-5"/>
                        <w:sz w:val="18"/>
                      </w:rPr>
                      <w:t>1</w:t>
                    </w:r>
                    <w:r>
                      <w:rPr>
                        <w:spacing w:val="-5"/>
                        <w:sz w:val="18"/>
                      </w:rPr>
                      <w:fldChar w:fldCharType="end"/>
                    </w:r>
                    <w:r>
                      <w:rPr>
                        <w:spacing w:val="-5"/>
                        <w:sz w:val="18"/>
                      </w:rPr>
                      <w:t>/</w:t>
                    </w:r>
                    <w:r>
                      <w:rPr>
                        <w:spacing w:val="-5"/>
                        <w:sz w:val="18"/>
                      </w:rPr>
                      <w:fldChar w:fldCharType="begin"/>
                    </w:r>
                    <w:r>
                      <w:rPr>
                        <w:spacing w:val="-5"/>
                        <w:sz w:val="18"/>
                      </w:rPr>
                      <w:instrText xml:space="preserve"> NUMPAGES </w:instrText>
                    </w:r>
                    <w:r>
                      <w:rPr>
                        <w:spacing w:val="-5"/>
                        <w:sz w:val="18"/>
                      </w:rPr>
                      <w:fldChar w:fldCharType="separate"/>
                    </w:r>
                    <w:r>
                      <w:rPr>
                        <w:spacing w:val="-5"/>
                        <w:sz w:val="18"/>
                      </w:rPr>
                      <w:t>6</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28A3" w14:textId="77777777" w:rsidR="003D54CE" w:rsidRDefault="003D54CE">
      <w:r>
        <w:separator/>
      </w:r>
    </w:p>
  </w:footnote>
  <w:footnote w:type="continuationSeparator" w:id="0">
    <w:p w14:paraId="07B698FE" w14:textId="77777777" w:rsidR="003D54CE" w:rsidRDefault="003D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9807" w14:textId="529A5645" w:rsidR="00AD0A77" w:rsidRPr="00AD0A77" w:rsidRDefault="00AD0A77" w:rsidP="00AD0A77">
    <w:pPr>
      <w:pStyle w:val="Intestazione"/>
      <w:rPr>
        <w:rFonts w:asciiTheme="majorHAnsi" w:hAnsiTheme="majorHAnsi"/>
        <w:b/>
        <w:bCs/>
        <w:i/>
        <w:iCs/>
        <w:sz w:val="28"/>
        <w:szCs w:val="28"/>
      </w:rPr>
    </w:pPr>
    <w:r w:rsidRPr="00AD0A77">
      <w:rPr>
        <w:rFonts w:asciiTheme="majorHAnsi" w:hAnsiTheme="majorHAnsi"/>
        <w:b/>
        <w:bCs/>
        <w:i/>
        <w:iCs/>
        <w:noProof/>
        <w:sz w:val="28"/>
        <w:szCs w:val="28"/>
      </w:rPr>
      <w:drawing>
        <wp:anchor distT="0" distB="0" distL="114300" distR="114300" simplePos="0" relativeHeight="487489024" behindDoc="0" locked="0" layoutInCell="1" allowOverlap="1" wp14:anchorId="7C578620" wp14:editId="36D03078">
          <wp:simplePos x="0" y="0"/>
          <wp:positionH relativeFrom="margin">
            <wp:posOffset>6179820</wp:posOffset>
          </wp:positionH>
          <wp:positionV relativeFrom="paragraph">
            <wp:posOffset>85725</wp:posOffset>
          </wp:positionV>
          <wp:extent cx="853542" cy="409575"/>
          <wp:effectExtent l="0" t="0" r="3810" b="0"/>
          <wp:wrapNone/>
          <wp:docPr id="101765583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55832" name="Immagine 1017655832"/>
                  <pic:cNvPicPr/>
                </pic:nvPicPr>
                <pic:blipFill>
                  <a:blip r:embed="rId1">
                    <a:extLst>
                      <a:ext uri="{28A0092B-C50C-407E-A947-70E740481C1C}">
                        <a14:useLocalDpi xmlns:a14="http://schemas.microsoft.com/office/drawing/2010/main" val="0"/>
                      </a:ext>
                    </a:extLst>
                  </a:blip>
                  <a:stretch>
                    <a:fillRect/>
                  </a:stretch>
                </pic:blipFill>
                <pic:spPr>
                  <a:xfrm>
                    <a:off x="0" y="0"/>
                    <a:ext cx="853542" cy="409575"/>
                  </a:xfrm>
                  <a:prstGeom prst="rect">
                    <a:avLst/>
                  </a:prstGeom>
                </pic:spPr>
              </pic:pic>
            </a:graphicData>
          </a:graphic>
          <wp14:sizeRelH relativeFrom="margin">
            <wp14:pctWidth>0</wp14:pctWidth>
          </wp14:sizeRelH>
          <wp14:sizeRelV relativeFrom="margin">
            <wp14:pctHeight>0</wp14:pctHeight>
          </wp14:sizeRelV>
        </wp:anchor>
      </w:drawing>
    </w:r>
    <w:r w:rsidRPr="00AD0A77">
      <w:rPr>
        <w:rFonts w:asciiTheme="majorHAnsi" w:hAnsiTheme="majorHAnsi"/>
        <w:b/>
        <w:bCs/>
        <w:i/>
        <w:iCs/>
        <w:sz w:val="28"/>
        <w:szCs w:val="28"/>
      </w:rPr>
      <w:t>Progetto Italie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434"/>
    <w:multiLevelType w:val="hybridMultilevel"/>
    <w:tmpl w:val="C756C75E"/>
    <w:lvl w:ilvl="0" w:tplc="DCD2E1E6">
      <w:numFmt w:val="bullet"/>
      <w:lvlText w:val=""/>
      <w:lvlJc w:val="left"/>
      <w:pPr>
        <w:ind w:left="766" w:hanging="340"/>
      </w:pPr>
      <w:rPr>
        <w:rFonts w:ascii="Symbol" w:eastAsia="Symbol" w:hAnsi="Symbol" w:cs="Symbol" w:hint="default"/>
        <w:b w:val="0"/>
        <w:bCs w:val="0"/>
        <w:i w:val="0"/>
        <w:iCs w:val="0"/>
        <w:spacing w:val="0"/>
        <w:w w:val="100"/>
        <w:sz w:val="22"/>
        <w:szCs w:val="22"/>
        <w:lang w:val="it-IT" w:eastAsia="en-US" w:bidi="ar-SA"/>
      </w:rPr>
    </w:lvl>
    <w:lvl w:ilvl="1" w:tplc="B896F7D6">
      <w:numFmt w:val="bullet"/>
      <w:lvlText w:val="•"/>
      <w:lvlJc w:val="left"/>
      <w:pPr>
        <w:ind w:left="1747" w:hanging="340"/>
      </w:pPr>
      <w:rPr>
        <w:rFonts w:hint="default"/>
        <w:lang w:val="it-IT" w:eastAsia="en-US" w:bidi="ar-SA"/>
      </w:rPr>
    </w:lvl>
    <w:lvl w:ilvl="2" w:tplc="8D7EA128">
      <w:numFmt w:val="bullet"/>
      <w:lvlText w:val="•"/>
      <w:lvlJc w:val="left"/>
      <w:pPr>
        <w:ind w:left="2734" w:hanging="340"/>
      </w:pPr>
      <w:rPr>
        <w:rFonts w:hint="default"/>
        <w:lang w:val="it-IT" w:eastAsia="en-US" w:bidi="ar-SA"/>
      </w:rPr>
    </w:lvl>
    <w:lvl w:ilvl="3" w:tplc="0D32A4E6">
      <w:numFmt w:val="bullet"/>
      <w:lvlText w:val="•"/>
      <w:lvlJc w:val="left"/>
      <w:pPr>
        <w:ind w:left="3721" w:hanging="340"/>
      </w:pPr>
      <w:rPr>
        <w:rFonts w:hint="default"/>
        <w:lang w:val="it-IT" w:eastAsia="en-US" w:bidi="ar-SA"/>
      </w:rPr>
    </w:lvl>
    <w:lvl w:ilvl="4" w:tplc="80A813B0">
      <w:numFmt w:val="bullet"/>
      <w:lvlText w:val="•"/>
      <w:lvlJc w:val="left"/>
      <w:pPr>
        <w:ind w:left="4708" w:hanging="340"/>
      </w:pPr>
      <w:rPr>
        <w:rFonts w:hint="default"/>
        <w:lang w:val="it-IT" w:eastAsia="en-US" w:bidi="ar-SA"/>
      </w:rPr>
    </w:lvl>
    <w:lvl w:ilvl="5" w:tplc="C7660D9A">
      <w:numFmt w:val="bullet"/>
      <w:lvlText w:val="•"/>
      <w:lvlJc w:val="left"/>
      <w:pPr>
        <w:ind w:left="5696" w:hanging="340"/>
      </w:pPr>
      <w:rPr>
        <w:rFonts w:hint="default"/>
        <w:lang w:val="it-IT" w:eastAsia="en-US" w:bidi="ar-SA"/>
      </w:rPr>
    </w:lvl>
    <w:lvl w:ilvl="6" w:tplc="388820C4">
      <w:numFmt w:val="bullet"/>
      <w:lvlText w:val="•"/>
      <w:lvlJc w:val="left"/>
      <w:pPr>
        <w:ind w:left="6683" w:hanging="340"/>
      </w:pPr>
      <w:rPr>
        <w:rFonts w:hint="default"/>
        <w:lang w:val="it-IT" w:eastAsia="en-US" w:bidi="ar-SA"/>
      </w:rPr>
    </w:lvl>
    <w:lvl w:ilvl="7" w:tplc="6C38FB08">
      <w:numFmt w:val="bullet"/>
      <w:lvlText w:val="•"/>
      <w:lvlJc w:val="left"/>
      <w:pPr>
        <w:ind w:left="7670" w:hanging="340"/>
      </w:pPr>
      <w:rPr>
        <w:rFonts w:hint="default"/>
        <w:lang w:val="it-IT" w:eastAsia="en-US" w:bidi="ar-SA"/>
      </w:rPr>
    </w:lvl>
    <w:lvl w:ilvl="8" w:tplc="29481F78">
      <w:numFmt w:val="bullet"/>
      <w:lvlText w:val="•"/>
      <w:lvlJc w:val="left"/>
      <w:pPr>
        <w:ind w:left="8657" w:hanging="340"/>
      </w:pPr>
      <w:rPr>
        <w:rFonts w:hint="default"/>
        <w:lang w:val="it-IT" w:eastAsia="en-US" w:bidi="ar-SA"/>
      </w:rPr>
    </w:lvl>
  </w:abstractNum>
  <w:abstractNum w:abstractNumId="1" w15:restartNumberingAfterBreak="0">
    <w:nsid w:val="2A217987"/>
    <w:multiLevelType w:val="hybridMultilevel"/>
    <w:tmpl w:val="F4F61D7C"/>
    <w:lvl w:ilvl="0" w:tplc="72662D1C">
      <w:numFmt w:val="bullet"/>
      <w:lvlText w:val="-"/>
      <w:lvlJc w:val="left"/>
      <w:pPr>
        <w:ind w:left="710" w:hanging="284"/>
      </w:pPr>
      <w:rPr>
        <w:rFonts w:ascii="Arial" w:eastAsia="Arial" w:hAnsi="Arial" w:cs="Arial" w:hint="default"/>
        <w:b w:val="0"/>
        <w:bCs w:val="0"/>
        <w:i w:val="0"/>
        <w:iCs w:val="0"/>
        <w:spacing w:val="0"/>
        <w:w w:val="100"/>
        <w:sz w:val="22"/>
        <w:szCs w:val="22"/>
        <w:lang w:val="it-IT" w:eastAsia="en-US" w:bidi="ar-SA"/>
      </w:rPr>
    </w:lvl>
    <w:lvl w:ilvl="1" w:tplc="E9F4C14E">
      <w:numFmt w:val="bullet"/>
      <w:lvlText w:val="•"/>
      <w:lvlJc w:val="left"/>
      <w:pPr>
        <w:ind w:left="1711" w:hanging="284"/>
      </w:pPr>
      <w:rPr>
        <w:rFonts w:hint="default"/>
        <w:lang w:val="it-IT" w:eastAsia="en-US" w:bidi="ar-SA"/>
      </w:rPr>
    </w:lvl>
    <w:lvl w:ilvl="2" w:tplc="8458CC2A">
      <w:numFmt w:val="bullet"/>
      <w:lvlText w:val="•"/>
      <w:lvlJc w:val="left"/>
      <w:pPr>
        <w:ind w:left="2702" w:hanging="284"/>
      </w:pPr>
      <w:rPr>
        <w:rFonts w:hint="default"/>
        <w:lang w:val="it-IT" w:eastAsia="en-US" w:bidi="ar-SA"/>
      </w:rPr>
    </w:lvl>
    <w:lvl w:ilvl="3" w:tplc="F38ABA30">
      <w:numFmt w:val="bullet"/>
      <w:lvlText w:val="•"/>
      <w:lvlJc w:val="left"/>
      <w:pPr>
        <w:ind w:left="3693" w:hanging="284"/>
      </w:pPr>
      <w:rPr>
        <w:rFonts w:hint="default"/>
        <w:lang w:val="it-IT" w:eastAsia="en-US" w:bidi="ar-SA"/>
      </w:rPr>
    </w:lvl>
    <w:lvl w:ilvl="4" w:tplc="7B641F24">
      <w:numFmt w:val="bullet"/>
      <w:lvlText w:val="•"/>
      <w:lvlJc w:val="left"/>
      <w:pPr>
        <w:ind w:left="4684" w:hanging="284"/>
      </w:pPr>
      <w:rPr>
        <w:rFonts w:hint="default"/>
        <w:lang w:val="it-IT" w:eastAsia="en-US" w:bidi="ar-SA"/>
      </w:rPr>
    </w:lvl>
    <w:lvl w:ilvl="5" w:tplc="278ECB38">
      <w:numFmt w:val="bullet"/>
      <w:lvlText w:val="•"/>
      <w:lvlJc w:val="left"/>
      <w:pPr>
        <w:ind w:left="5676" w:hanging="284"/>
      </w:pPr>
      <w:rPr>
        <w:rFonts w:hint="default"/>
        <w:lang w:val="it-IT" w:eastAsia="en-US" w:bidi="ar-SA"/>
      </w:rPr>
    </w:lvl>
    <w:lvl w:ilvl="6" w:tplc="CF6E2CBE">
      <w:numFmt w:val="bullet"/>
      <w:lvlText w:val="•"/>
      <w:lvlJc w:val="left"/>
      <w:pPr>
        <w:ind w:left="6667" w:hanging="284"/>
      </w:pPr>
      <w:rPr>
        <w:rFonts w:hint="default"/>
        <w:lang w:val="it-IT" w:eastAsia="en-US" w:bidi="ar-SA"/>
      </w:rPr>
    </w:lvl>
    <w:lvl w:ilvl="7" w:tplc="F94C7FA8">
      <w:numFmt w:val="bullet"/>
      <w:lvlText w:val="•"/>
      <w:lvlJc w:val="left"/>
      <w:pPr>
        <w:ind w:left="7658" w:hanging="284"/>
      </w:pPr>
      <w:rPr>
        <w:rFonts w:hint="default"/>
        <w:lang w:val="it-IT" w:eastAsia="en-US" w:bidi="ar-SA"/>
      </w:rPr>
    </w:lvl>
    <w:lvl w:ilvl="8" w:tplc="AD7AC1EE">
      <w:numFmt w:val="bullet"/>
      <w:lvlText w:val="•"/>
      <w:lvlJc w:val="left"/>
      <w:pPr>
        <w:ind w:left="8649" w:hanging="284"/>
      </w:pPr>
      <w:rPr>
        <w:rFonts w:hint="default"/>
        <w:lang w:val="it-IT" w:eastAsia="en-US" w:bidi="ar-SA"/>
      </w:rPr>
    </w:lvl>
  </w:abstractNum>
  <w:abstractNum w:abstractNumId="2" w15:restartNumberingAfterBreak="0">
    <w:nsid w:val="30E16662"/>
    <w:multiLevelType w:val="hybridMultilevel"/>
    <w:tmpl w:val="29CA8776"/>
    <w:lvl w:ilvl="0" w:tplc="5E2648E0">
      <w:start w:val="1"/>
      <w:numFmt w:val="decimal"/>
      <w:lvlText w:val="%1."/>
      <w:lvlJc w:val="left"/>
      <w:pPr>
        <w:ind w:left="710" w:hanging="284"/>
        <w:jc w:val="left"/>
      </w:pPr>
      <w:rPr>
        <w:rFonts w:ascii="Arial" w:eastAsia="Arial" w:hAnsi="Arial" w:cs="Arial" w:hint="default"/>
        <w:b w:val="0"/>
        <w:bCs w:val="0"/>
        <w:i w:val="0"/>
        <w:iCs w:val="0"/>
        <w:spacing w:val="0"/>
        <w:w w:val="100"/>
        <w:sz w:val="22"/>
        <w:szCs w:val="22"/>
        <w:lang w:val="it-IT" w:eastAsia="en-US" w:bidi="ar-SA"/>
      </w:rPr>
    </w:lvl>
    <w:lvl w:ilvl="1" w:tplc="085C16BC">
      <w:numFmt w:val="bullet"/>
      <w:lvlText w:val=""/>
      <w:lvlJc w:val="left"/>
      <w:pPr>
        <w:ind w:left="993" w:hanging="283"/>
      </w:pPr>
      <w:rPr>
        <w:rFonts w:ascii="Symbol" w:eastAsia="Symbol" w:hAnsi="Symbol" w:cs="Symbol" w:hint="default"/>
        <w:b w:val="0"/>
        <w:bCs w:val="0"/>
        <w:i w:val="0"/>
        <w:iCs w:val="0"/>
        <w:spacing w:val="0"/>
        <w:w w:val="100"/>
        <w:sz w:val="22"/>
        <w:szCs w:val="22"/>
        <w:lang w:val="it-IT" w:eastAsia="en-US" w:bidi="ar-SA"/>
      </w:rPr>
    </w:lvl>
    <w:lvl w:ilvl="2" w:tplc="9A5E9DB0">
      <w:numFmt w:val="bullet"/>
      <w:lvlText w:val="•"/>
      <w:lvlJc w:val="left"/>
      <w:pPr>
        <w:ind w:left="2070" w:hanging="283"/>
      </w:pPr>
      <w:rPr>
        <w:rFonts w:hint="default"/>
        <w:lang w:val="it-IT" w:eastAsia="en-US" w:bidi="ar-SA"/>
      </w:rPr>
    </w:lvl>
    <w:lvl w:ilvl="3" w:tplc="DEC251F8">
      <w:numFmt w:val="bullet"/>
      <w:lvlText w:val="•"/>
      <w:lvlJc w:val="left"/>
      <w:pPr>
        <w:ind w:left="3140" w:hanging="283"/>
      </w:pPr>
      <w:rPr>
        <w:rFonts w:hint="default"/>
        <w:lang w:val="it-IT" w:eastAsia="en-US" w:bidi="ar-SA"/>
      </w:rPr>
    </w:lvl>
    <w:lvl w:ilvl="4" w:tplc="261ED95A">
      <w:numFmt w:val="bullet"/>
      <w:lvlText w:val="•"/>
      <w:lvlJc w:val="left"/>
      <w:pPr>
        <w:ind w:left="4210" w:hanging="283"/>
      </w:pPr>
      <w:rPr>
        <w:rFonts w:hint="default"/>
        <w:lang w:val="it-IT" w:eastAsia="en-US" w:bidi="ar-SA"/>
      </w:rPr>
    </w:lvl>
    <w:lvl w:ilvl="5" w:tplc="CC300B90">
      <w:numFmt w:val="bullet"/>
      <w:lvlText w:val="•"/>
      <w:lvlJc w:val="left"/>
      <w:pPr>
        <w:ind w:left="5280" w:hanging="283"/>
      </w:pPr>
      <w:rPr>
        <w:rFonts w:hint="default"/>
        <w:lang w:val="it-IT" w:eastAsia="en-US" w:bidi="ar-SA"/>
      </w:rPr>
    </w:lvl>
    <w:lvl w:ilvl="6" w:tplc="EB2EDD72">
      <w:numFmt w:val="bullet"/>
      <w:lvlText w:val="•"/>
      <w:lvlJc w:val="left"/>
      <w:pPr>
        <w:ind w:left="6351" w:hanging="283"/>
      </w:pPr>
      <w:rPr>
        <w:rFonts w:hint="default"/>
        <w:lang w:val="it-IT" w:eastAsia="en-US" w:bidi="ar-SA"/>
      </w:rPr>
    </w:lvl>
    <w:lvl w:ilvl="7" w:tplc="E0D296D0">
      <w:numFmt w:val="bullet"/>
      <w:lvlText w:val="•"/>
      <w:lvlJc w:val="left"/>
      <w:pPr>
        <w:ind w:left="7421" w:hanging="283"/>
      </w:pPr>
      <w:rPr>
        <w:rFonts w:hint="default"/>
        <w:lang w:val="it-IT" w:eastAsia="en-US" w:bidi="ar-SA"/>
      </w:rPr>
    </w:lvl>
    <w:lvl w:ilvl="8" w:tplc="190C3D36">
      <w:numFmt w:val="bullet"/>
      <w:lvlText w:val="•"/>
      <w:lvlJc w:val="left"/>
      <w:pPr>
        <w:ind w:left="8491" w:hanging="283"/>
      </w:pPr>
      <w:rPr>
        <w:rFonts w:hint="default"/>
        <w:lang w:val="it-IT" w:eastAsia="en-US" w:bidi="ar-SA"/>
      </w:rPr>
    </w:lvl>
  </w:abstractNum>
  <w:num w:numId="1" w16cid:durableId="1215121010">
    <w:abstractNumId w:val="2"/>
  </w:num>
  <w:num w:numId="2" w16cid:durableId="67769172">
    <w:abstractNumId w:val="0"/>
  </w:num>
  <w:num w:numId="3" w16cid:durableId="105122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86"/>
    <w:rsid w:val="00051772"/>
    <w:rsid w:val="001F435A"/>
    <w:rsid w:val="002120BD"/>
    <w:rsid w:val="002F3182"/>
    <w:rsid w:val="003C6045"/>
    <w:rsid w:val="003D54CE"/>
    <w:rsid w:val="004269C3"/>
    <w:rsid w:val="005C5886"/>
    <w:rsid w:val="00970EF8"/>
    <w:rsid w:val="00992B27"/>
    <w:rsid w:val="009B58D9"/>
    <w:rsid w:val="00A3123E"/>
    <w:rsid w:val="00AD0A77"/>
    <w:rsid w:val="00AF21E7"/>
    <w:rsid w:val="00B632E8"/>
    <w:rsid w:val="00C52C32"/>
    <w:rsid w:val="00C854AF"/>
    <w:rsid w:val="00D21595"/>
    <w:rsid w:val="00DB4920"/>
    <w:rsid w:val="00DF0218"/>
    <w:rsid w:val="00E24D01"/>
    <w:rsid w:val="00E541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37CF"/>
  <w15:docId w15:val="{082F2D00-CC4D-43AF-ABFD-7C1A4A68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10"/>
      <w:jc w:val="both"/>
    </w:pPr>
  </w:style>
  <w:style w:type="paragraph" w:styleId="Titolo">
    <w:name w:val="Title"/>
    <w:basedOn w:val="Normale"/>
    <w:uiPriority w:val="10"/>
    <w:qFormat/>
    <w:pPr>
      <w:spacing w:before="63"/>
      <w:ind w:left="637"/>
    </w:pPr>
    <w:rPr>
      <w:b/>
      <w:bCs/>
      <w:sz w:val="40"/>
      <w:szCs w:val="40"/>
    </w:rPr>
  </w:style>
  <w:style w:type="paragraph" w:styleId="Paragrafoelenco">
    <w:name w:val="List Paragraph"/>
    <w:basedOn w:val="Normale"/>
    <w:uiPriority w:val="1"/>
    <w:qFormat/>
    <w:pPr>
      <w:ind w:left="710" w:right="566" w:hanging="284"/>
      <w:jc w:val="both"/>
    </w:pPr>
  </w:style>
  <w:style w:type="paragraph" w:customStyle="1" w:styleId="TableParagraph">
    <w:name w:val="Table Paragraph"/>
    <w:basedOn w:val="Normale"/>
    <w:uiPriority w:val="1"/>
    <w:qFormat/>
    <w:pPr>
      <w:spacing w:line="233" w:lineRule="exact"/>
      <w:ind w:left="9"/>
    </w:pPr>
  </w:style>
  <w:style w:type="paragraph" w:styleId="Intestazione">
    <w:name w:val="header"/>
    <w:basedOn w:val="Normale"/>
    <w:link w:val="IntestazioneCarattere"/>
    <w:uiPriority w:val="99"/>
    <w:unhideWhenUsed/>
    <w:rsid w:val="00C52C32"/>
    <w:pPr>
      <w:tabs>
        <w:tab w:val="center" w:pos="4819"/>
        <w:tab w:val="right" w:pos="9638"/>
      </w:tabs>
    </w:pPr>
  </w:style>
  <w:style w:type="character" w:customStyle="1" w:styleId="IntestazioneCarattere">
    <w:name w:val="Intestazione Carattere"/>
    <w:basedOn w:val="Carpredefinitoparagrafo"/>
    <w:link w:val="Intestazione"/>
    <w:uiPriority w:val="99"/>
    <w:rsid w:val="00C52C32"/>
    <w:rPr>
      <w:rFonts w:ascii="Arial" w:eastAsia="Arial" w:hAnsi="Arial" w:cs="Arial"/>
      <w:lang w:val="it-IT"/>
    </w:rPr>
  </w:style>
  <w:style w:type="paragraph" w:styleId="Pidipagina">
    <w:name w:val="footer"/>
    <w:basedOn w:val="Normale"/>
    <w:link w:val="PidipaginaCarattere"/>
    <w:uiPriority w:val="99"/>
    <w:unhideWhenUsed/>
    <w:rsid w:val="00C52C32"/>
    <w:pPr>
      <w:tabs>
        <w:tab w:val="center" w:pos="4819"/>
        <w:tab w:val="right" w:pos="9638"/>
      </w:tabs>
    </w:pPr>
  </w:style>
  <w:style w:type="character" w:customStyle="1" w:styleId="PidipaginaCarattere">
    <w:name w:val="Piè di pagina Carattere"/>
    <w:basedOn w:val="Carpredefinitoparagrafo"/>
    <w:link w:val="Pidipagina"/>
    <w:uiPriority w:val="99"/>
    <w:rsid w:val="00C52C32"/>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2357</Words>
  <Characters>13435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N</vt:lpstr>
    </vt:vector>
  </TitlesOfParts>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creator>Comunità Montana</dc:creator>
  <cp:lastModifiedBy>operatore07</cp:lastModifiedBy>
  <cp:revision>2</cp:revision>
  <dcterms:created xsi:type="dcterms:W3CDTF">2025-04-23T08:50:00Z</dcterms:created>
  <dcterms:modified xsi:type="dcterms:W3CDTF">2025-04-23T08:50:00Z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HALLEY [Aspose.Words]">
    <vt:lpwstr>Aspose.Words [24.12.0] | AsposeTextPDF [1.0.2.5]  | Conversione [RTF-&gt;PDF]</vt:lpwstr>
  </property>
  <property fmtid="{D5CDD505-2E9C-101B-9397-08002B2CF9AE}" pid="4" name="LastSaved">
    <vt:filetime>2025-04-11T00:00:00Z</vt:filetime>
  </property>
  <property fmtid="{D5CDD505-2E9C-101B-9397-08002B2CF9AE}" pid="5" name="Producer">
    <vt:lpwstr>Aspose.Words for C++ 24.12.0</vt:lpwstr>
  </property>
</Properties>
</file>