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FCB" w:rsidRDefault="00FD7FCB" w:rsidP="00FD7FC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COMUNE DI _______________</w:t>
      </w:r>
    </w:p>
    <w:p w:rsidR="00FD7FCB" w:rsidRDefault="00FD7FCB" w:rsidP="00FD7FCB">
      <w:pPr>
        <w:jc w:val="center"/>
        <w:rPr>
          <w:rFonts w:ascii="Arial" w:hAnsi="Arial" w:cs="Arial"/>
          <w:b/>
          <w:bCs/>
        </w:rPr>
      </w:pPr>
    </w:p>
    <w:p w:rsidR="003434E7" w:rsidRPr="00FD7FCB" w:rsidRDefault="003434E7" w:rsidP="00FD7FCB">
      <w:pPr>
        <w:jc w:val="center"/>
        <w:rPr>
          <w:rFonts w:ascii="Arial" w:hAnsi="Arial" w:cs="Arial"/>
          <w:b/>
          <w:bCs/>
        </w:rPr>
      </w:pPr>
      <w:r w:rsidRPr="00FD7FCB">
        <w:rPr>
          <w:rFonts w:ascii="Arial" w:hAnsi="Arial" w:cs="Arial"/>
          <w:b/>
          <w:bCs/>
        </w:rPr>
        <w:t>DELIBERA DI G.C.</w:t>
      </w:r>
    </w:p>
    <w:p w:rsidR="003434E7" w:rsidRDefault="003434E7" w:rsidP="00D62775">
      <w:pPr>
        <w:jc w:val="both"/>
        <w:rPr>
          <w:rFonts w:ascii="Arial" w:hAnsi="Arial" w:cs="Arial"/>
        </w:rPr>
      </w:pPr>
    </w:p>
    <w:p w:rsidR="00D11224" w:rsidRPr="00FD7FCB" w:rsidRDefault="003434E7" w:rsidP="00D62775">
      <w:pPr>
        <w:jc w:val="both"/>
        <w:rPr>
          <w:rFonts w:ascii="Arial" w:hAnsi="Arial" w:cs="Arial"/>
          <w:b/>
          <w:bCs/>
        </w:rPr>
      </w:pPr>
      <w:r w:rsidRPr="00FD7FCB">
        <w:rPr>
          <w:rFonts w:ascii="Arial" w:hAnsi="Arial" w:cs="Arial"/>
          <w:b/>
          <w:bCs/>
        </w:rPr>
        <w:t>OGGETTO: ADESIONE ALL’</w:t>
      </w:r>
      <w:r w:rsidR="00211EC7" w:rsidRPr="00FD7FCB">
        <w:rPr>
          <w:rFonts w:ascii="Arial" w:hAnsi="Arial" w:cs="Arial"/>
          <w:b/>
          <w:bCs/>
        </w:rPr>
        <w:t>ACCORDO</w:t>
      </w:r>
      <w:r w:rsidR="007A7C99" w:rsidRPr="00FD7FCB">
        <w:rPr>
          <w:rFonts w:ascii="Arial" w:hAnsi="Arial" w:cs="Arial"/>
          <w:b/>
          <w:bCs/>
        </w:rPr>
        <w:t xml:space="preserve"> PER LA GESTIONE ASSOCIATA DELLA FORMAZIONE DI ELENCHI DI IDONEI PER LE ASSUNZIONI DI PERSONALE DI CUI ALL’ARTICOLO 3 BIS DEL D.L. N. 80/2021</w:t>
      </w:r>
    </w:p>
    <w:p w:rsidR="00E57303" w:rsidRDefault="00E57303" w:rsidP="00D62775">
      <w:pPr>
        <w:jc w:val="both"/>
        <w:rPr>
          <w:rFonts w:ascii="Arial" w:hAnsi="Arial" w:cs="Arial"/>
        </w:rPr>
      </w:pPr>
    </w:p>
    <w:p w:rsidR="002D2EFF" w:rsidRPr="00F1224C" w:rsidRDefault="002D2EFF" w:rsidP="00D62775">
      <w:pPr>
        <w:jc w:val="both"/>
        <w:rPr>
          <w:rFonts w:ascii="Cambria" w:hAnsi="Cambria" w:cs="Arial"/>
          <w:sz w:val="28"/>
          <w:szCs w:val="28"/>
        </w:rPr>
      </w:pPr>
      <w:r w:rsidRPr="00F1224C">
        <w:rPr>
          <w:rFonts w:ascii="Cambria" w:hAnsi="Cambria" w:cs="Arial"/>
          <w:sz w:val="28"/>
          <w:szCs w:val="28"/>
        </w:rPr>
        <w:t>Premesso</w:t>
      </w:r>
      <w:r w:rsidR="00EC7CB0">
        <w:rPr>
          <w:rFonts w:ascii="Cambria" w:hAnsi="Cambria" w:cs="Arial"/>
          <w:sz w:val="28"/>
          <w:szCs w:val="28"/>
        </w:rPr>
        <w:t xml:space="preserve"> che</w:t>
      </w:r>
      <w:r w:rsidR="006A6CD7">
        <w:rPr>
          <w:rFonts w:ascii="Cambria" w:hAnsi="Cambria" w:cs="Arial"/>
          <w:sz w:val="28"/>
          <w:szCs w:val="28"/>
        </w:rPr>
        <w:t>:</w:t>
      </w:r>
    </w:p>
    <w:p w:rsidR="003434E7" w:rsidRPr="00F1224C" w:rsidRDefault="003434E7" w:rsidP="003434E7">
      <w:pPr>
        <w:pStyle w:val="Paragrafoelenco"/>
        <w:numPr>
          <w:ilvl w:val="0"/>
          <w:numId w:val="10"/>
        </w:numPr>
        <w:jc w:val="both"/>
        <w:rPr>
          <w:rFonts w:ascii="Cambria" w:hAnsi="Cambria" w:cs="Arial"/>
          <w:sz w:val="28"/>
          <w:szCs w:val="28"/>
        </w:rPr>
      </w:pPr>
      <w:proofErr w:type="gramStart"/>
      <w:r w:rsidRPr="00F1224C">
        <w:rPr>
          <w:rFonts w:ascii="Cambria" w:hAnsi="Cambria" w:cs="Arial"/>
          <w:sz w:val="28"/>
          <w:szCs w:val="28"/>
        </w:rPr>
        <w:t>l’articolo</w:t>
      </w:r>
      <w:proofErr w:type="gramEnd"/>
      <w:r w:rsidRPr="00F1224C">
        <w:rPr>
          <w:rFonts w:ascii="Cambria" w:hAnsi="Cambria" w:cs="Arial"/>
          <w:sz w:val="28"/>
          <w:szCs w:val="28"/>
        </w:rPr>
        <w:t xml:space="preserve"> 3 bis del D.</w:t>
      </w:r>
      <w:r w:rsidRPr="00EC7CB0">
        <w:rPr>
          <w:rFonts w:ascii="Cambria" w:hAnsi="Cambria" w:cs="Arial"/>
          <w:sz w:val="28"/>
          <w:szCs w:val="28"/>
        </w:rPr>
        <w:t xml:space="preserve">L. n. 80/2021 </w:t>
      </w:r>
      <w:r w:rsidR="00EC7CB0" w:rsidRPr="00EC7CB0">
        <w:rPr>
          <w:rFonts w:ascii="Cambria" w:hAnsi="Cambria" w:cs="Arial"/>
          <w:sz w:val="28"/>
          <w:szCs w:val="28"/>
        </w:rPr>
        <w:t xml:space="preserve">convertito in Legge n. 113/2021 </w:t>
      </w:r>
      <w:r w:rsidRPr="00EC7CB0">
        <w:rPr>
          <w:rFonts w:ascii="Cambria" w:hAnsi="Cambria" w:cs="Arial"/>
          <w:sz w:val="28"/>
          <w:szCs w:val="28"/>
        </w:rPr>
        <w:t xml:space="preserve">consente alle amministrazioni di avere uno strumento flessibile per le assunzioni di </w:t>
      </w:r>
      <w:r w:rsidRPr="00F1224C">
        <w:rPr>
          <w:rFonts w:ascii="Cambria" w:hAnsi="Cambria" w:cs="Arial"/>
          <w:sz w:val="28"/>
          <w:szCs w:val="28"/>
        </w:rPr>
        <w:t>personale a tempo indeterminato e determinato;</w:t>
      </w:r>
    </w:p>
    <w:p w:rsidR="00FD7FCB" w:rsidRPr="00F1224C" w:rsidRDefault="00FD7FCB" w:rsidP="003434E7">
      <w:pPr>
        <w:pStyle w:val="Paragrafoelenco"/>
        <w:numPr>
          <w:ilvl w:val="0"/>
          <w:numId w:val="10"/>
        </w:numPr>
        <w:jc w:val="both"/>
        <w:rPr>
          <w:rFonts w:ascii="Cambria" w:hAnsi="Cambria" w:cs="Arial"/>
          <w:sz w:val="28"/>
          <w:szCs w:val="28"/>
        </w:rPr>
      </w:pPr>
      <w:r w:rsidRPr="00F1224C">
        <w:rPr>
          <w:rFonts w:ascii="Cambria" w:hAnsi="Cambria" w:cs="Arial"/>
          <w:sz w:val="28"/>
          <w:szCs w:val="28"/>
        </w:rPr>
        <w:t>tale modalità assunzionale può essere attivata sia per i profili ordinari che per quelli derivanti dalle esigenze di attuazione del PNRR;</w:t>
      </w:r>
    </w:p>
    <w:p w:rsidR="00F87917" w:rsidRPr="00F1224C" w:rsidRDefault="00FD7FCB" w:rsidP="00F87917">
      <w:pPr>
        <w:pStyle w:val="Paragrafoelenco"/>
        <w:numPr>
          <w:ilvl w:val="0"/>
          <w:numId w:val="10"/>
        </w:numPr>
        <w:jc w:val="both"/>
        <w:rPr>
          <w:rFonts w:ascii="Cambria" w:hAnsi="Cambria" w:cs="Arial"/>
          <w:sz w:val="28"/>
          <w:szCs w:val="28"/>
        </w:rPr>
      </w:pPr>
      <w:proofErr w:type="gramStart"/>
      <w:r w:rsidRPr="00F1224C">
        <w:rPr>
          <w:rFonts w:ascii="Cambria" w:hAnsi="Cambria" w:cs="Arial"/>
          <w:sz w:val="28"/>
          <w:szCs w:val="28"/>
        </w:rPr>
        <w:t>gli</w:t>
      </w:r>
      <w:proofErr w:type="gramEnd"/>
      <w:r w:rsidRPr="00F1224C">
        <w:rPr>
          <w:rFonts w:ascii="Cambria" w:hAnsi="Cambria" w:cs="Arial"/>
          <w:sz w:val="28"/>
          <w:szCs w:val="28"/>
        </w:rPr>
        <w:t xml:space="preserve"> enti locali possono pertanto organizzare e gestire in forma aggregata, anche in assenza di un fabbisogno di personale, selezioni uniche per la formazione di elenchi di idonei all’assunzione nei ruoli dell’amministrazione, sia a tempo indeterminato sia a tempo determinato, per vari profili professionali e c</w:t>
      </w:r>
      <w:r w:rsidR="00EC7CB0">
        <w:rPr>
          <w:rFonts w:ascii="Cambria" w:hAnsi="Cambria" w:cs="Arial"/>
          <w:sz w:val="28"/>
          <w:szCs w:val="28"/>
        </w:rPr>
        <w:t>ategorie, compresa la dirigenza</w:t>
      </w:r>
      <w:r w:rsidR="00F87917">
        <w:rPr>
          <w:rFonts w:ascii="Cambria" w:hAnsi="Cambria" w:cs="Arial"/>
          <w:sz w:val="28"/>
          <w:szCs w:val="28"/>
        </w:rPr>
        <w:t xml:space="preserve">, oltre che  </w:t>
      </w:r>
      <w:r w:rsidR="00F87917" w:rsidRPr="00F1224C">
        <w:rPr>
          <w:rFonts w:ascii="Cambria" w:hAnsi="Cambria" w:cs="Arial"/>
          <w:sz w:val="28"/>
          <w:szCs w:val="28"/>
        </w:rPr>
        <w:t>per la copertura dei posti che si rendono vacanti a causa del passaggio diretto di propri dipendenti presso altri</w:t>
      </w:r>
      <w:r w:rsidR="00F87917">
        <w:rPr>
          <w:rFonts w:ascii="Cambria" w:hAnsi="Cambria" w:cs="Arial"/>
          <w:sz w:val="28"/>
          <w:szCs w:val="28"/>
        </w:rPr>
        <w:t xml:space="preserve"> enti</w:t>
      </w:r>
      <w:r w:rsidR="00F87917" w:rsidRPr="00F87917">
        <w:rPr>
          <w:rFonts w:ascii="Cambria" w:hAnsi="Cambria" w:cs="Arial"/>
          <w:sz w:val="28"/>
          <w:szCs w:val="28"/>
        </w:rPr>
        <w:t xml:space="preserve"> </w:t>
      </w:r>
      <w:r w:rsidR="00F87917">
        <w:rPr>
          <w:rFonts w:ascii="Cambria" w:hAnsi="Cambria" w:cs="Arial"/>
          <w:sz w:val="28"/>
          <w:szCs w:val="28"/>
        </w:rPr>
        <w:t>(c</w:t>
      </w:r>
      <w:r w:rsidR="00F87917">
        <w:rPr>
          <w:rFonts w:ascii="Cambria" w:hAnsi="Cambria" w:cs="Arial"/>
          <w:sz w:val="28"/>
          <w:szCs w:val="28"/>
        </w:rPr>
        <w:t>c</w:t>
      </w:r>
      <w:r w:rsidR="00F87917">
        <w:rPr>
          <w:rFonts w:ascii="Cambria" w:hAnsi="Cambria" w:cs="Arial"/>
          <w:sz w:val="28"/>
          <w:szCs w:val="28"/>
        </w:rPr>
        <w:t>. 1</w:t>
      </w:r>
      <w:r w:rsidR="00F87917">
        <w:rPr>
          <w:rFonts w:ascii="Cambria" w:hAnsi="Cambria" w:cs="Arial"/>
          <w:sz w:val="28"/>
          <w:szCs w:val="28"/>
        </w:rPr>
        <w:t xml:space="preserve"> e 7,</w:t>
      </w:r>
      <w:r w:rsidR="00F87917">
        <w:rPr>
          <w:rFonts w:ascii="Cambria" w:hAnsi="Cambria" w:cs="Arial"/>
          <w:sz w:val="28"/>
          <w:szCs w:val="28"/>
        </w:rPr>
        <w:t xml:space="preserve"> art. 3bis cit.);</w:t>
      </w:r>
    </w:p>
    <w:p w:rsidR="00FD7FCB" w:rsidRPr="00F1224C" w:rsidRDefault="00FD7FCB" w:rsidP="00FD7FCB">
      <w:pPr>
        <w:pStyle w:val="Paragrafoelenco"/>
        <w:numPr>
          <w:ilvl w:val="0"/>
          <w:numId w:val="10"/>
        </w:numPr>
        <w:jc w:val="both"/>
        <w:rPr>
          <w:rFonts w:ascii="Cambria" w:hAnsi="Cambria" w:cs="Arial"/>
          <w:sz w:val="28"/>
          <w:szCs w:val="28"/>
        </w:rPr>
      </w:pPr>
      <w:proofErr w:type="gramStart"/>
      <w:r w:rsidRPr="00F1224C">
        <w:rPr>
          <w:rFonts w:ascii="Cambria" w:hAnsi="Cambria" w:cs="Arial"/>
          <w:sz w:val="28"/>
          <w:szCs w:val="28"/>
        </w:rPr>
        <w:t>i</w:t>
      </w:r>
      <w:proofErr w:type="gramEnd"/>
      <w:r w:rsidRPr="00F1224C">
        <w:rPr>
          <w:rFonts w:ascii="Cambria" w:hAnsi="Cambria" w:cs="Arial"/>
          <w:sz w:val="28"/>
          <w:szCs w:val="28"/>
        </w:rPr>
        <w:t xml:space="preserve"> rapporti tra gli enti locali e le modalità di gestione delle selezioni sono disciplinati in apposit</w:t>
      </w:r>
      <w:r w:rsidR="00EC7CB0">
        <w:rPr>
          <w:rFonts w:ascii="Cambria" w:hAnsi="Cambria" w:cs="Arial"/>
          <w:sz w:val="28"/>
          <w:szCs w:val="28"/>
        </w:rPr>
        <w:t>i</w:t>
      </w:r>
      <w:r w:rsidRPr="00F1224C">
        <w:rPr>
          <w:rFonts w:ascii="Cambria" w:hAnsi="Cambria" w:cs="Arial"/>
          <w:sz w:val="28"/>
          <w:szCs w:val="28"/>
        </w:rPr>
        <w:t xml:space="preserve"> accord</w:t>
      </w:r>
      <w:r w:rsidR="00EC7CB0">
        <w:rPr>
          <w:rFonts w:ascii="Cambria" w:hAnsi="Cambria" w:cs="Arial"/>
          <w:sz w:val="28"/>
          <w:szCs w:val="28"/>
        </w:rPr>
        <w:t>i (co. 2 art. 3bis cit</w:t>
      </w:r>
      <w:r w:rsidR="00F87917">
        <w:rPr>
          <w:rFonts w:ascii="Cambria" w:hAnsi="Cambria" w:cs="Arial"/>
          <w:sz w:val="28"/>
          <w:szCs w:val="28"/>
        </w:rPr>
        <w:t>.</w:t>
      </w:r>
      <w:r w:rsidR="00EC7CB0">
        <w:rPr>
          <w:rFonts w:ascii="Cambria" w:hAnsi="Cambria" w:cs="Arial"/>
          <w:sz w:val="28"/>
          <w:szCs w:val="28"/>
        </w:rPr>
        <w:t>);</w:t>
      </w:r>
    </w:p>
    <w:p w:rsidR="00FD7FCB" w:rsidRPr="00F1224C" w:rsidRDefault="00FD7FCB" w:rsidP="00FD7FCB">
      <w:pPr>
        <w:pStyle w:val="Paragrafoelenco"/>
        <w:numPr>
          <w:ilvl w:val="0"/>
          <w:numId w:val="10"/>
        </w:numPr>
        <w:jc w:val="both"/>
        <w:rPr>
          <w:rFonts w:ascii="Cambria" w:hAnsi="Cambria" w:cs="Arial"/>
          <w:sz w:val="28"/>
          <w:szCs w:val="28"/>
        </w:rPr>
      </w:pPr>
      <w:proofErr w:type="gramStart"/>
      <w:r w:rsidRPr="00F1224C">
        <w:rPr>
          <w:rFonts w:ascii="Cambria" w:hAnsi="Cambria" w:cs="Arial"/>
          <w:sz w:val="28"/>
          <w:szCs w:val="28"/>
        </w:rPr>
        <w:t>gli</w:t>
      </w:r>
      <w:proofErr w:type="gramEnd"/>
      <w:r w:rsidRPr="00F1224C">
        <w:rPr>
          <w:rFonts w:ascii="Cambria" w:hAnsi="Cambria" w:cs="Arial"/>
          <w:sz w:val="28"/>
          <w:szCs w:val="28"/>
        </w:rPr>
        <w:t xml:space="preserve"> enti locali </w:t>
      </w:r>
      <w:r w:rsidR="00EC7CB0">
        <w:rPr>
          <w:rFonts w:ascii="Cambria" w:hAnsi="Cambria" w:cs="Arial"/>
          <w:sz w:val="28"/>
          <w:szCs w:val="28"/>
        </w:rPr>
        <w:t>aderenti agli accordi</w:t>
      </w:r>
      <w:r w:rsidRPr="00F1224C">
        <w:rPr>
          <w:rFonts w:ascii="Cambria" w:hAnsi="Cambria" w:cs="Arial"/>
          <w:sz w:val="28"/>
          <w:szCs w:val="28"/>
        </w:rPr>
        <w:t xml:space="preserve"> </w:t>
      </w:r>
      <w:r w:rsidR="00EC7CB0" w:rsidRPr="00F1224C">
        <w:rPr>
          <w:rFonts w:ascii="Cambria" w:hAnsi="Cambria" w:cs="Arial"/>
          <w:sz w:val="28"/>
          <w:szCs w:val="28"/>
        </w:rPr>
        <w:t>procedono alle assunzioni</w:t>
      </w:r>
      <w:r w:rsidR="00EC7CB0">
        <w:rPr>
          <w:rFonts w:ascii="Cambria" w:hAnsi="Cambria" w:cs="Arial"/>
          <w:sz w:val="28"/>
          <w:szCs w:val="28"/>
        </w:rPr>
        <w:t xml:space="preserve">, </w:t>
      </w:r>
      <w:r w:rsidRPr="00F1224C">
        <w:rPr>
          <w:rFonts w:ascii="Cambria" w:hAnsi="Cambria" w:cs="Arial"/>
          <w:sz w:val="28"/>
          <w:szCs w:val="28"/>
        </w:rPr>
        <w:t>in assenza di proprie g</w:t>
      </w:r>
      <w:r w:rsidR="00F87917">
        <w:rPr>
          <w:rFonts w:ascii="Cambria" w:hAnsi="Cambria" w:cs="Arial"/>
          <w:sz w:val="28"/>
          <w:szCs w:val="28"/>
        </w:rPr>
        <w:t>raduatorie in corso di validità,</w:t>
      </w:r>
      <w:r w:rsidRPr="00F1224C">
        <w:rPr>
          <w:rFonts w:ascii="Cambria" w:hAnsi="Cambria" w:cs="Arial"/>
          <w:sz w:val="28"/>
          <w:szCs w:val="28"/>
        </w:rPr>
        <w:t xml:space="preserve"> previo interpello tra i soggetti inseriti negli elenchi, ogniqualvolta si verifichi la necessità di proced</w:t>
      </w:r>
      <w:r w:rsidR="00F87917">
        <w:rPr>
          <w:rFonts w:ascii="Cambria" w:hAnsi="Cambria" w:cs="Arial"/>
          <w:sz w:val="28"/>
          <w:szCs w:val="28"/>
        </w:rPr>
        <w:t>ere all’assunzione di personale</w:t>
      </w:r>
      <w:r w:rsidR="00F87917">
        <w:rPr>
          <w:rFonts w:ascii="Cambria" w:hAnsi="Cambria" w:cs="Arial"/>
          <w:sz w:val="28"/>
          <w:szCs w:val="28"/>
        </w:rPr>
        <w:t xml:space="preserve">(co. </w:t>
      </w:r>
      <w:r w:rsidR="00F87917">
        <w:rPr>
          <w:rFonts w:ascii="Cambria" w:hAnsi="Cambria" w:cs="Arial"/>
          <w:sz w:val="28"/>
          <w:szCs w:val="28"/>
        </w:rPr>
        <w:t>4</w:t>
      </w:r>
      <w:r w:rsidR="00F87917">
        <w:rPr>
          <w:rFonts w:ascii="Cambria" w:hAnsi="Cambria" w:cs="Arial"/>
          <w:sz w:val="28"/>
          <w:szCs w:val="28"/>
        </w:rPr>
        <w:t xml:space="preserve"> art. 3bis cit.)</w:t>
      </w:r>
      <w:r w:rsidR="00F87917">
        <w:rPr>
          <w:rFonts w:ascii="Cambria" w:hAnsi="Cambria" w:cs="Arial"/>
          <w:sz w:val="28"/>
          <w:szCs w:val="28"/>
        </w:rPr>
        <w:t>;</w:t>
      </w:r>
    </w:p>
    <w:p w:rsidR="00E66CB3" w:rsidRDefault="00E66CB3" w:rsidP="00E66CB3">
      <w:pPr>
        <w:pStyle w:val="Paragrafoelenco"/>
        <w:numPr>
          <w:ilvl w:val="0"/>
          <w:numId w:val="10"/>
        </w:numPr>
        <w:jc w:val="both"/>
        <w:rPr>
          <w:rFonts w:ascii="Cambria" w:hAnsi="Cambria" w:cs="Arial"/>
          <w:sz w:val="28"/>
          <w:szCs w:val="28"/>
        </w:rPr>
      </w:pPr>
      <w:proofErr w:type="gramStart"/>
      <w:r w:rsidRPr="00F1224C">
        <w:rPr>
          <w:rFonts w:ascii="Cambria" w:hAnsi="Cambria" w:cs="Arial"/>
          <w:sz w:val="28"/>
          <w:szCs w:val="28"/>
        </w:rPr>
        <w:t>gli</w:t>
      </w:r>
      <w:proofErr w:type="gramEnd"/>
      <w:r w:rsidRPr="00F1224C">
        <w:rPr>
          <w:rFonts w:ascii="Cambria" w:hAnsi="Cambria" w:cs="Arial"/>
          <w:sz w:val="28"/>
          <w:szCs w:val="28"/>
        </w:rPr>
        <w:t xml:space="preserve"> elenchi di idonei, una volta costituiti, sono soggetti ad aggiornamento continuo, almeno una volta all’anno, al fine di mettere a disposizione degli enti locali aderenti un numero adeguato di candidati per l’assunzione in servizio. I soggetti selezionati restano iscritti negli elenchi degli idonei sino alla data della loro assunzione a tempo indeterminato, e comunque per un massimo di tre anni</w:t>
      </w:r>
      <w:r w:rsidR="00F87917">
        <w:rPr>
          <w:rFonts w:ascii="Cambria" w:hAnsi="Cambria" w:cs="Arial"/>
          <w:sz w:val="28"/>
          <w:szCs w:val="28"/>
        </w:rPr>
        <w:t xml:space="preserve"> </w:t>
      </w:r>
      <w:r w:rsidR="00F87917">
        <w:rPr>
          <w:rFonts w:ascii="Cambria" w:hAnsi="Cambria" w:cs="Arial"/>
          <w:sz w:val="28"/>
          <w:szCs w:val="28"/>
        </w:rPr>
        <w:t xml:space="preserve">(co. </w:t>
      </w:r>
      <w:r w:rsidR="00F87917">
        <w:rPr>
          <w:rFonts w:ascii="Cambria" w:hAnsi="Cambria" w:cs="Arial"/>
          <w:sz w:val="28"/>
          <w:szCs w:val="28"/>
        </w:rPr>
        <w:t>5</w:t>
      </w:r>
      <w:r w:rsidR="00F87917">
        <w:rPr>
          <w:rFonts w:ascii="Cambria" w:hAnsi="Cambria" w:cs="Arial"/>
          <w:sz w:val="28"/>
          <w:szCs w:val="28"/>
        </w:rPr>
        <w:t xml:space="preserve"> art. 3bis cit.)</w:t>
      </w:r>
      <w:r w:rsidR="00761394">
        <w:rPr>
          <w:rFonts w:ascii="Cambria" w:hAnsi="Cambria" w:cs="Arial"/>
          <w:sz w:val="28"/>
          <w:szCs w:val="28"/>
        </w:rPr>
        <w:t>.</w:t>
      </w:r>
    </w:p>
    <w:p w:rsidR="00761394" w:rsidRDefault="00761394" w:rsidP="00761394">
      <w:pPr>
        <w:ind w:left="360"/>
        <w:jc w:val="both"/>
        <w:rPr>
          <w:rFonts w:ascii="Cambria" w:hAnsi="Cambria" w:cs="Arial"/>
          <w:sz w:val="28"/>
          <w:szCs w:val="28"/>
        </w:rPr>
      </w:pPr>
    </w:p>
    <w:p w:rsidR="00761394" w:rsidRPr="00761394" w:rsidRDefault="002D522F" w:rsidP="00761394">
      <w:pPr>
        <w:ind w:left="360"/>
        <w:jc w:val="both"/>
        <w:rPr>
          <w:rFonts w:ascii="Cambria" w:hAnsi="Cambria" w:cs="Arial"/>
          <w:sz w:val="28"/>
          <w:szCs w:val="28"/>
        </w:rPr>
      </w:pPr>
      <w:r w:rsidRPr="00F1224C">
        <w:rPr>
          <w:rFonts w:ascii="Cambria" w:hAnsi="Cambria" w:cs="Arial"/>
          <w:sz w:val="28"/>
          <w:szCs w:val="28"/>
        </w:rPr>
        <w:t>PRESO</w:t>
      </w:r>
      <w:r>
        <w:rPr>
          <w:rFonts w:ascii="Cambria" w:hAnsi="Cambria" w:cs="Arial"/>
          <w:sz w:val="28"/>
          <w:szCs w:val="28"/>
        </w:rPr>
        <w:t xml:space="preserve"> ATTO CHE:</w:t>
      </w:r>
    </w:p>
    <w:p w:rsidR="003434E7" w:rsidRPr="00A74EE1" w:rsidRDefault="003434E7" w:rsidP="002D522F">
      <w:pPr>
        <w:pStyle w:val="Paragrafoelenco"/>
        <w:numPr>
          <w:ilvl w:val="0"/>
          <w:numId w:val="10"/>
        </w:numPr>
        <w:jc w:val="both"/>
        <w:rPr>
          <w:rFonts w:ascii="Cambria" w:hAnsi="Cambria" w:cs="Arial"/>
          <w:sz w:val="28"/>
          <w:szCs w:val="28"/>
        </w:rPr>
      </w:pPr>
      <w:proofErr w:type="gramStart"/>
      <w:r w:rsidRPr="00A74EE1">
        <w:rPr>
          <w:rFonts w:ascii="Cambria" w:hAnsi="Cambria" w:cs="Arial"/>
          <w:sz w:val="28"/>
          <w:szCs w:val="28"/>
        </w:rPr>
        <w:t>i</w:t>
      </w:r>
      <w:proofErr w:type="gramEnd"/>
      <w:r w:rsidRPr="00A74EE1">
        <w:rPr>
          <w:rFonts w:ascii="Cambria" w:hAnsi="Cambria" w:cs="Arial"/>
          <w:sz w:val="28"/>
          <w:szCs w:val="28"/>
        </w:rPr>
        <w:t xml:space="preserve"> Comuni </w:t>
      </w:r>
      <w:r w:rsidR="000D0739" w:rsidRPr="00A74EE1">
        <w:rPr>
          <w:rFonts w:ascii="Cambria" w:hAnsi="Cambria" w:cs="Arial"/>
          <w:sz w:val="28"/>
          <w:szCs w:val="28"/>
        </w:rPr>
        <w:t>di</w:t>
      </w:r>
      <w:r w:rsidR="00F87917" w:rsidRPr="00A74EE1">
        <w:rPr>
          <w:rFonts w:ascii="Cambria" w:hAnsi="Cambria" w:cs="Arial"/>
          <w:sz w:val="28"/>
          <w:szCs w:val="28"/>
        </w:rPr>
        <w:t xml:space="preserve"> Carignano (TO),</w:t>
      </w:r>
      <w:r w:rsidR="00F1224C" w:rsidRPr="00A74EE1">
        <w:rPr>
          <w:rFonts w:ascii="Cambria" w:hAnsi="Cambria" w:cs="Arial"/>
          <w:sz w:val="28"/>
          <w:szCs w:val="28"/>
        </w:rPr>
        <w:t xml:space="preserve"> Comunità Montana del Tanagro-Alto Medio Sele (SA), Irsina (MT), Lucca Sicula (AG), Pianezze (VI) Sepino (CB) </w:t>
      </w:r>
      <w:r w:rsidRPr="00A74EE1">
        <w:rPr>
          <w:rFonts w:ascii="Cambria" w:hAnsi="Cambria" w:cs="Arial"/>
          <w:sz w:val="28"/>
          <w:szCs w:val="28"/>
        </w:rPr>
        <w:t xml:space="preserve">hanno sottoscritto </w:t>
      </w:r>
      <w:r w:rsidR="006A6CD7" w:rsidRPr="00A74EE1">
        <w:rPr>
          <w:rFonts w:ascii="Cambria" w:hAnsi="Cambria" w:cs="Arial"/>
          <w:sz w:val="28"/>
          <w:szCs w:val="28"/>
        </w:rPr>
        <w:t>apposito</w:t>
      </w:r>
      <w:r w:rsidRPr="00A74EE1">
        <w:rPr>
          <w:rFonts w:ascii="Cambria" w:hAnsi="Cambria" w:cs="Arial"/>
          <w:sz w:val="28"/>
          <w:szCs w:val="28"/>
        </w:rPr>
        <w:t xml:space="preserve"> </w:t>
      </w:r>
      <w:r w:rsidR="002D522F" w:rsidRPr="00A74EE1">
        <w:rPr>
          <w:rFonts w:ascii="Cambria" w:hAnsi="Cambria" w:cs="Arial"/>
          <w:sz w:val="28"/>
          <w:szCs w:val="28"/>
        </w:rPr>
        <w:t>ACCORDO</w:t>
      </w:r>
      <w:r w:rsidRPr="00A74EE1">
        <w:rPr>
          <w:rFonts w:ascii="Cambria" w:hAnsi="Cambria" w:cs="Arial"/>
          <w:sz w:val="28"/>
          <w:szCs w:val="28"/>
        </w:rPr>
        <w:t xml:space="preserve"> </w:t>
      </w:r>
      <w:r w:rsidR="002D522F" w:rsidRPr="002D522F">
        <w:rPr>
          <w:rFonts w:ascii="Cambria" w:hAnsi="Cambria" w:cs="Arial"/>
          <w:sz w:val="28"/>
          <w:szCs w:val="28"/>
        </w:rPr>
        <w:t>PER LA GESTIONE ASSOCIATA DELLA FORMAZIONE DI ELENCHI DI IDONEI PER LE ASSUNZIONI DI PERSONALE DI CUI ALL’ARTICOLO 3 BIS DEL D.L. N. 80/2021</w:t>
      </w:r>
      <w:r w:rsidRPr="00A74EE1">
        <w:rPr>
          <w:rFonts w:ascii="Cambria" w:hAnsi="Cambria" w:cs="Arial"/>
          <w:sz w:val="28"/>
          <w:szCs w:val="28"/>
        </w:rPr>
        <w:t xml:space="preserve"> </w:t>
      </w:r>
      <w:r w:rsidR="00D80ED9">
        <w:rPr>
          <w:rFonts w:ascii="Cambria" w:hAnsi="Cambria" w:cs="Arial"/>
          <w:sz w:val="28"/>
          <w:szCs w:val="28"/>
        </w:rPr>
        <w:t xml:space="preserve">che si allega al presente atto (Sub A) </w:t>
      </w:r>
      <w:r w:rsidRPr="00A74EE1">
        <w:rPr>
          <w:rFonts w:ascii="Cambria" w:hAnsi="Cambria" w:cs="Arial"/>
          <w:sz w:val="28"/>
          <w:szCs w:val="28"/>
        </w:rPr>
        <w:t>avvalendosi di ASMEL</w:t>
      </w:r>
      <w:r w:rsidR="00761394" w:rsidRPr="00A74EE1">
        <w:rPr>
          <w:rFonts w:ascii="Cambria" w:hAnsi="Cambria" w:cs="Arial"/>
          <w:sz w:val="28"/>
          <w:szCs w:val="28"/>
        </w:rPr>
        <w:t>,</w:t>
      </w:r>
      <w:r w:rsidRPr="00A74EE1">
        <w:rPr>
          <w:rFonts w:ascii="Cambria" w:hAnsi="Cambria" w:cs="Arial"/>
          <w:sz w:val="28"/>
          <w:szCs w:val="28"/>
        </w:rPr>
        <w:t xml:space="preserve"> Associazione per la Sussidiarietà e la Modernizzazione degli Enti Locali</w:t>
      </w:r>
      <w:r w:rsidR="00A74EE1" w:rsidRPr="00A74EE1">
        <w:rPr>
          <w:rFonts w:ascii="Cambria" w:hAnsi="Cambria" w:cs="Arial"/>
          <w:sz w:val="28"/>
          <w:szCs w:val="28"/>
        </w:rPr>
        <w:t>;</w:t>
      </w:r>
    </w:p>
    <w:p w:rsidR="007645C3" w:rsidRPr="00F1224C" w:rsidRDefault="007645C3" w:rsidP="00D62775">
      <w:pPr>
        <w:pStyle w:val="Paragrafoelenco"/>
        <w:numPr>
          <w:ilvl w:val="0"/>
          <w:numId w:val="10"/>
        </w:numPr>
        <w:jc w:val="both"/>
        <w:rPr>
          <w:rFonts w:ascii="Cambria" w:hAnsi="Cambria" w:cs="Arial"/>
          <w:sz w:val="28"/>
          <w:szCs w:val="28"/>
        </w:rPr>
      </w:pPr>
      <w:r w:rsidRPr="00F1224C">
        <w:rPr>
          <w:rFonts w:ascii="Cambria" w:hAnsi="Cambria" w:cs="Arial"/>
          <w:sz w:val="28"/>
          <w:szCs w:val="28"/>
        </w:rPr>
        <w:t xml:space="preserve">Asmel </w:t>
      </w:r>
      <w:r w:rsidR="00422C93" w:rsidRPr="00F1224C">
        <w:rPr>
          <w:rFonts w:ascii="Cambria" w:hAnsi="Cambria" w:cs="Arial"/>
          <w:sz w:val="28"/>
          <w:szCs w:val="28"/>
        </w:rPr>
        <w:t>ha manifestato la propria disponibilità</w:t>
      </w:r>
      <w:r w:rsidR="00761394">
        <w:rPr>
          <w:rFonts w:ascii="Cambria" w:hAnsi="Cambria" w:cs="Arial"/>
          <w:sz w:val="28"/>
          <w:szCs w:val="28"/>
        </w:rPr>
        <w:t>,</w:t>
      </w:r>
      <w:r w:rsidR="00422C93" w:rsidRPr="00F1224C">
        <w:rPr>
          <w:rFonts w:ascii="Cambria" w:hAnsi="Cambria" w:cs="Arial"/>
          <w:sz w:val="28"/>
          <w:szCs w:val="28"/>
        </w:rPr>
        <w:t xml:space="preserve"> </w:t>
      </w:r>
      <w:r w:rsidR="00761394">
        <w:rPr>
          <w:rFonts w:ascii="Cambria" w:hAnsi="Cambria" w:cs="Arial"/>
          <w:sz w:val="28"/>
          <w:szCs w:val="28"/>
        </w:rPr>
        <w:t>attraverso il servizio AsmeLab</w:t>
      </w:r>
      <w:r w:rsidR="00761394">
        <w:rPr>
          <w:rFonts w:ascii="Cambria" w:hAnsi="Cambria" w:cs="Arial"/>
          <w:sz w:val="28"/>
          <w:szCs w:val="28"/>
        </w:rPr>
        <w:t>,</w:t>
      </w:r>
      <w:r w:rsidR="00761394" w:rsidRPr="00F1224C">
        <w:rPr>
          <w:rFonts w:ascii="Cambria" w:hAnsi="Cambria" w:cs="Arial"/>
          <w:sz w:val="28"/>
          <w:szCs w:val="28"/>
        </w:rPr>
        <w:t xml:space="preserve"> </w:t>
      </w:r>
      <w:r w:rsidR="00422C93" w:rsidRPr="00F1224C">
        <w:rPr>
          <w:rFonts w:ascii="Cambria" w:hAnsi="Cambria" w:cs="Arial"/>
          <w:sz w:val="28"/>
          <w:szCs w:val="28"/>
        </w:rPr>
        <w:t xml:space="preserve">a svolgere i compiti gestionali </w:t>
      </w:r>
      <w:r w:rsidR="00465835" w:rsidRPr="00F1224C">
        <w:rPr>
          <w:rFonts w:ascii="Cambria" w:hAnsi="Cambria" w:cs="Arial"/>
          <w:sz w:val="28"/>
          <w:szCs w:val="28"/>
        </w:rPr>
        <w:t xml:space="preserve">e di supporto </w:t>
      </w:r>
      <w:r w:rsidR="00422C93" w:rsidRPr="00F1224C">
        <w:rPr>
          <w:rFonts w:ascii="Cambria" w:hAnsi="Cambria" w:cs="Arial"/>
          <w:sz w:val="28"/>
          <w:szCs w:val="28"/>
        </w:rPr>
        <w:t xml:space="preserve">connessi alla </w:t>
      </w:r>
      <w:r w:rsidR="00CA30D6" w:rsidRPr="00F1224C">
        <w:rPr>
          <w:rFonts w:ascii="Cambria" w:hAnsi="Cambria" w:cs="Arial"/>
          <w:sz w:val="28"/>
          <w:szCs w:val="28"/>
        </w:rPr>
        <w:t>utilizzazione di questo istituto</w:t>
      </w:r>
      <w:r w:rsidR="00CD1C2E" w:rsidRPr="00F1224C">
        <w:rPr>
          <w:rFonts w:ascii="Cambria" w:hAnsi="Cambria" w:cs="Arial"/>
          <w:sz w:val="28"/>
          <w:szCs w:val="28"/>
        </w:rPr>
        <w:t>;</w:t>
      </w:r>
    </w:p>
    <w:p w:rsidR="00CD1C2E" w:rsidRPr="00F1224C" w:rsidRDefault="003434E7" w:rsidP="00D62775">
      <w:pPr>
        <w:pStyle w:val="Paragrafoelenco"/>
        <w:numPr>
          <w:ilvl w:val="0"/>
          <w:numId w:val="10"/>
        </w:numPr>
        <w:ind w:left="709"/>
        <w:jc w:val="both"/>
        <w:rPr>
          <w:rFonts w:ascii="Cambria" w:hAnsi="Cambria" w:cs="Arial"/>
          <w:sz w:val="28"/>
          <w:szCs w:val="28"/>
        </w:rPr>
      </w:pPr>
      <w:proofErr w:type="gramStart"/>
      <w:r w:rsidRPr="00F1224C">
        <w:rPr>
          <w:rFonts w:ascii="Cambria" w:hAnsi="Cambria" w:cs="Arial"/>
          <w:sz w:val="28"/>
          <w:szCs w:val="28"/>
        </w:rPr>
        <w:t>gli</w:t>
      </w:r>
      <w:proofErr w:type="gramEnd"/>
      <w:r w:rsidRPr="00F1224C">
        <w:rPr>
          <w:rFonts w:ascii="Cambria" w:hAnsi="Cambria" w:cs="Arial"/>
          <w:sz w:val="28"/>
          <w:szCs w:val="28"/>
        </w:rPr>
        <w:t xml:space="preserve"> enti sottoscrittori hanno espressamente previsto la possibilità </w:t>
      </w:r>
      <w:r w:rsidR="00CD1C2E" w:rsidRPr="00F1224C">
        <w:rPr>
          <w:rFonts w:ascii="Cambria" w:hAnsi="Cambria" w:cs="Arial"/>
          <w:sz w:val="28"/>
          <w:szCs w:val="28"/>
        </w:rPr>
        <w:t xml:space="preserve">di adesione </w:t>
      </w:r>
      <w:r w:rsidR="00D7011E" w:rsidRPr="00F1224C">
        <w:rPr>
          <w:rFonts w:ascii="Cambria" w:hAnsi="Cambria" w:cs="Arial"/>
          <w:sz w:val="28"/>
          <w:szCs w:val="28"/>
        </w:rPr>
        <w:t>al</w:t>
      </w:r>
      <w:r w:rsidRPr="00F1224C">
        <w:rPr>
          <w:rFonts w:ascii="Cambria" w:hAnsi="Cambria" w:cs="Arial"/>
          <w:sz w:val="28"/>
          <w:szCs w:val="28"/>
        </w:rPr>
        <w:t>l’</w:t>
      </w:r>
      <w:r w:rsidR="006A6CD7">
        <w:rPr>
          <w:rFonts w:ascii="Cambria" w:hAnsi="Cambria" w:cs="Arial"/>
          <w:sz w:val="28"/>
          <w:szCs w:val="28"/>
        </w:rPr>
        <w:t>A</w:t>
      </w:r>
      <w:r w:rsidR="00D7011E" w:rsidRPr="00F1224C">
        <w:rPr>
          <w:rFonts w:ascii="Cambria" w:hAnsi="Cambria" w:cs="Arial"/>
          <w:sz w:val="28"/>
          <w:szCs w:val="28"/>
        </w:rPr>
        <w:t>ccordo</w:t>
      </w:r>
      <w:r w:rsidR="00CD1C2E" w:rsidRPr="00F1224C">
        <w:rPr>
          <w:rFonts w:ascii="Cambria" w:hAnsi="Cambria" w:cs="Arial"/>
          <w:sz w:val="28"/>
          <w:szCs w:val="28"/>
        </w:rPr>
        <w:t xml:space="preserve"> anche ad altri enti soci Asmel</w:t>
      </w:r>
      <w:r w:rsidRPr="00F1224C">
        <w:rPr>
          <w:rFonts w:ascii="Cambria" w:hAnsi="Cambria" w:cs="Arial"/>
          <w:sz w:val="28"/>
          <w:szCs w:val="28"/>
        </w:rPr>
        <w:t>;</w:t>
      </w:r>
    </w:p>
    <w:p w:rsidR="009A56DF" w:rsidRDefault="00761394" w:rsidP="009A56DF">
      <w:pPr>
        <w:pStyle w:val="Paragrafoelenco"/>
        <w:numPr>
          <w:ilvl w:val="0"/>
          <w:numId w:val="10"/>
        </w:numPr>
        <w:jc w:val="both"/>
        <w:rPr>
          <w:rFonts w:ascii="Cambria" w:hAnsi="Cambria" w:cs="Arial"/>
          <w:sz w:val="28"/>
          <w:szCs w:val="28"/>
        </w:rPr>
      </w:pPr>
      <w:proofErr w:type="gramStart"/>
      <w:r>
        <w:rPr>
          <w:rFonts w:ascii="Cambria" w:hAnsi="Cambria" w:cs="Arial"/>
          <w:sz w:val="28"/>
          <w:szCs w:val="28"/>
        </w:rPr>
        <w:t>q</w:t>
      </w:r>
      <w:r w:rsidR="009A56DF" w:rsidRPr="00F1224C">
        <w:rPr>
          <w:rFonts w:ascii="Cambria" w:hAnsi="Cambria" w:cs="Arial"/>
          <w:sz w:val="28"/>
          <w:szCs w:val="28"/>
        </w:rPr>
        <w:t>uesta</w:t>
      </w:r>
      <w:proofErr w:type="gramEnd"/>
      <w:r w:rsidR="009A56DF" w:rsidRPr="00F1224C">
        <w:rPr>
          <w:rFonts w:ascii="Cambria" w:hAnsi="Cambria" w:cs="Arial"/>
          <w:sz w:val="28"/>
          <w:szCs w:val="28"/>
        </w:rPr>
        <w:t xml:space="preserve"> Amministrazione con delibera ……. del …. </w:t>
      </w:r>
      <w:proofErr w:type="gramStart"/>
      <w:r w:rsidR="009A56DF" w:rsidRPr="00F1224C">
        <w:rPr>
          <w:rFonts w:ascii="Cambria" w:hAnsi="Cambria" w:cs="Arial"/>
          <w:sz w:val="28"/>
          <w:szCs w:val="28"/>
        </w:rPr>
        <w:t>si</w:t>
      </w:r>
      <w:proofErr w:type="gramEnd"/>
      <w:r w:rsidR="009A56DF" w:rsidRPr="00F1224C">
        <w:rPr>
          <w:rFonts w:ascii="Cambria" w:hAnsi="Cambria" w:cs="Arial"/>
          <w:sz w:val="28"/>
          <w:szCs w:val="28"/>
        </w:rPr>
        <w:t xml:space="preserve"> è associata ad ASMEL (Associazione per la Sussidiarietà e la Modernizzazione degli Enti Locali), associazione senza scopo</w:t>
      </w:r>
      <w:r w:rsidR="006A6CD7">
        <w:rPr>
          <w:rFonts w:ascii="Cambria" w:hAnsi="Cambria" w:cs="Arial"/>
          <w:sz w:val="28"/>
          <w:szCs w:val="28"/>
        </w:rPr>
        <w:t xml:space="preserve"> di lucro con sede in Gallarate; </w:t>
      </w:r>
    </w:p>
    <w:p w:rsidR="00A74EE1" w:rsidRDefault="00FD7FCB" w:rsidP="00A74EE1">
      <w:pPr>
        <w:pStyle w:val="Paragrafoelenco"/>
        <w:numPr>
          <w:ilvl w:val="0"/>
          <w:numId w:val="10"/>
        </w:numPr>
        <w:jc w:val="both"/>
        <w:rPr>
          <w:rFonts w:ascii="Cambria" w:hAnsi="Cambria" w:cs="Arial"/>
          <w:sz w:val="28"/>
          <w:szCs w:val="28"/>
        </w:rPr>
      </w:pPr>
      <w:proofErr w:type="gramStart"/>
      <w:r w:rsidRPr="00F1224C">
        <w:rPr>
          <w:rFonts w:ascii="Cambria" w:hAnsi="Cambria" w:cs="Arial"/>
          <w:sz w:val="28"/>
          <w:szCs w:val="28"/>
        </w:rPr>
        <w:t>l</w:t>
      </w:r>
      <w:r w:rsidR="009A56DF" w:rsidRPr="00F1224C">
        <w:rPr>
          <w:rFonts w:ascii="Cambria" w:hAnsi="Cambria" w:cs="Arial"/>
          <w:sz w:val="28"/>
          <w:szCs w:val="28"/>
        </w:rPr>
        <w:t>’adesione</w:t>
      </w:r>
      <w:proofErr w:type="gramEnd"/>
      <w:r w:rsidR="009A56DF" w:rsidRPr="00F1224C">
        <w:rPr>
          <w:rFonts w:ascii="Cambria" w:hAnsi="Cambria" w:cs="Arial"/>
          <w:sz w:val="28"/>
          <w:szCs w:val="28"/>
        </w:rPr>
        <w:t xml:space="preserve"> all’Accordo </w:t>
      </w:r>
      <w:r w:rsidR="00D80ED9">
        <w:rPr>
          <w:rFonts w:ascii="Cambria" w:hAnsi="Cambria" w:cs="Arial"/>
          <w:sz w:val="28"/>
          <w:szCs w:val="28"/>
        </w:rPr>
        <w:t xml:space="preserve">e la trasmissione della </w:t>
      </w:r>
      <w:r w:rsidR="00D80ED9" w:rsidRPr="00673972">
        <w:t xml:space="preserve"> </w:t>
      </w:r>
      <w:r w:rsidR="00D80ED9" w:rsidRPr="00673972">
        <w:rPr>
          <w:rFonts w:ascii="Cambria" w:hAnsi="Cambria" w:cs="Arial"/>
          <w:sz w:val="28"/>
          <w:szCs w:val="28"/>
        </w:rPr>
        <w:t xml:space="preserve">scheda di </w:t>
      </w:r>
      <w:r w:rsidR="00D80ED9">
        <w:rPr>
          <w:rFonts w:ascii="Cambria" w:hAnsi="Cambria" w:cs="Arial"/>
          <w:sz w:val="28"/>
          <w:szCs w:val="28"/>
        </w:rPr>
        <w:t xml:space="preserve">rilevazione dei profili di interesse </w:t>
      </w:r>
      <w:r w:rsidR="00D80ED9" w:rsidRPr="00673972">
        <w:rPr>
          <w:rFonts w:ascii="Cambria" w:hAnsi="Cambria" w:cs="Arial"/>
          <w:sz w:val="28"/>
          <w:szCs w:val="28"/>
        </w:rPr>
        <w:t>(</w:t>
      </w:r>
      <w:r w:rsidR="00D80ED9">
        <w:rPr>
          <w:rFonts w:ascii="Cambria" w:hAnsi="Cambria" w:cs="Arial"/>
          <w:sz w:val="28"/>
          <w:szCs w:val="28"/>
        </w:rPr>
        <w:t>Sub</w:t>
      </w:r>
      <w:r w:rsidR="00D80ED9" w:rsidRPr="00673972">
        <w:rPr>
          <w:rFonts w:ascii="Cambria" w:hAnsi="Cambria" w:cs="Arial"/>
          <w:sz w:val="28"/>
          <w:szCs w:val="28"/>
        </w:rPr>
        <w:t xml:space="preserve"> </w:t>
      </w:r>
      <w:r w:rsidR="00D80ED9">
        <w:rPr>
          <w:rFonts w:ascii="Cambria" w:hAnsi="Cambria" w:cs="Arial"/>
          <w:sz w:val="28"/>
          <w:szCs w:val="28"/>
        </w:rPr>
        <w:t>B</w:t>
      </w:r>
      <w:r w:rsidR="00D80ED9" w:rsidRPr="00673972">
        <w:rPr>
          <w:rFonts w:ascii="Cambria" w:hAnsi="Cambria" w:cs="Arial"/>
          <w:sz w:val="28"/>
          <w:szCs w:val="28"/>
        </w:rPr>
        <w:t>)</w:t>
      </w:r>
      <w:r w:rsidR="00D80ED9">
        <w:rPr>
          <w:rFonts w:ascii="Cambria" w:hAnsi="Cambria" w:cs="Arial"/>
          <w:sz w:val="28"/>
          <w:szCs w:val="28"/>
        </w:rPr>
        <w:t xml:space="preserve"> </w:t>
      </w:r>
      <w:r w:rsidR="009A56DF" w:rsidRPr="00F1224C">
        <w:rPr>
          <w:rFonts w:ascii="Cambria" w:hAnsi="Cambria" w:cs="Arial"/>
          <w:sz w:val="28"/>
          <w:szCs w:val="28"/>
        </w:rPr>
        <w:t xml:space="preserve">non prevede alcun onere a carico degli Enti sottoscrittori, siano </w:t>
      </w:r>
      <w:r w:rsidR="006A6CD7">
        <w:rPr>
          <w:rFonts w:ascii="Cambria" w:hAnsi="Cambria" w:cs="Arial"/>
          <w:sz w:val="28"/>
          <w:szCs w:val="28"/>
        </w:rPr>
        <w:t>essi originari e/o sopravvenuti;</w:t>
      </w:r>
    </w:p>
    <w:p w:rsidR="00673972" w:rsidRPr="00D80ED9" w:rsidRDefault="00A74EE1" w:rsidP="002D522F">
      <w:pPr>
        <w:pStyle w:val="Paragrafoelenco"/>
        <w:numPr>
          <w:ilvl w:val="0"/>
          <w:numId w:val="10"/>
        </w:numPr>
        <w:jc w:val="both"/>
        <w:rPr>
          <w:rFonts w:ascii="Cambria" w:hAnsi="Cambria" w:cs="Arial"/>
          <w:sz w:val="28"/>
          <w:szCs w:val="28"/>
        </w:rPr>
      </w:pPr>
      <w:proofErr w:type="gramStart"/>
      <w:r w:rsidRPr="00D80ED9">
        <w:rPr>
          <w:rFonts w:ascii="Cambria" w:hAnsi="Cambria" w:cs="Arial"/>
          <w:sz w:val="28"/>
          <w:szCs w:val="28"/>
        </w:rPr>
        <w:t>i</w:t>
      </w:r>
      <w:proofErr w:type="gramEnd"/>
      <w:r w:rsidRPr="00D80ED9">
        <w:rPr>
          <w:rFonts w:ascii="Cambria" w:hAnsi="Cambria" w:cs="Arial"/>
          <w:sz w:val="28"/>
          <w:szCs w:val="28"/>
        </w:rPr>
        <w:t xml:space="preserve"> compiti</w:t>
      </w:r>
      <w:r w:rsidR="002D522F" w:rsidRPr="00D80ED9">
        <w:rPr>
          <w:rFonts w:ascii="Cambria" w:hAnsi="Cambria" w:cs="Arial"/>
          <w:sz w:val="28"/>
          <w:szCs w:val="28"/>
        </w:rPr>
        <w:t xml:space="preserve"> e la ripartizione delle attività unitamente alle modalità di copertura dei </w:t>
      </w:r>
      <w:r w:rsidRPr="00D80ED9">
        <w:rPr>
          <w:rFonts w:ascii="Cambria" w:hAnsi="Cambria" w:cs="Arial"/>
          <w:sz w:val="28"/>
          <w:szCs w:val="28"/>
        </w:rPr>
        <w:t xml:space="preserve">costi di gestione delle procedure </w:t>
      </w:r>
      <w:r w:rsidR="002D522F" w:rsidRPr="00D80ED9">
        <w:rPr>
          <w:rFonts w:ascii="Cambria" w:hAnsi="Cambria" w:cs="Arial"/>
          <w:sz w:val="28"/>
          <w:szCs w:val="28"/>
        </w:rPr>
        <w:t>s</w:t>
      </w:r>
      <w:r w:rsidRPr="00D80ED9">
        <w:rPr>
          <w:rFonts w:ascii="Cambria" w:hAnsi="Cambria" w:cs="Arial"/>
          <w:sz w:val="28"/>
          <w:szCs w:val="28"/>
        </w:rPr>
        <w:t>ono regolati da</w:t>
      </w:r>
      <w:r w:rsidR="00D80ED9">
        <w:rPr>
          <w:rFonts w:ascii="Cambria" w:hAnsi="Cambria" w:cs="Arial"/>
          <w:sz w:val="28"/>
          <w:szCs w:val="28"/>
        </w:rPr>
        <w:t>l richiamato Accordo;:</w:t>
      </w:r>
    </w:p>
    <w:p w:rsidR="00673972" w:rsidRPr="00673972" w:rsidRDefault="00673972" w:rsidP="00D80ED9">
      <w:pPr>
        <w:pStyle w:val="Paragrafoelenco"/>
        <w:numPr>
          <w:ilvl w:val="0"/>
          <w:numId w:val="10"/>
        </w:numPr>
        <w:jc w:val="both"/>
        <w:rPr>
          <w:rFonts w:ascii="Cambria" w:hAnsi="Cambria" w:cs="Arial"/>
          <w:sz w:val="28"/>
          <w:szCs w:val="28"/>
        </w:rPr>
      </w:pPr>
      <w:proofErr w:type="gramStart"/>
      <w:r w:rsidRPr="00673972">
        <w:rPr>
          <w:rFonts w:ascii="Cambria" w:hAnsi="Cambria" w:cs="Arial"/>
          <w:sz w:val="28"/>
          <w:szCs w:val="28"/>
        </w:rPr>
        <w:t>le</w:t>
      </w:r>
      <w:proofErr w:type="gramEnd"/>
      <w:r w:rsidRPr="00673972">
        <w:rPr>
          <w:rFonts w:ascii="Cambria" w:hAnsi="Cambria" w:cs="Arial"/>
          <w:sz w:val="28"/>
          <w:szCs w:val="28"/>
        </w:rPr>
        <w:t xml:space="preserve"> procedure selettive espletate a seguito del richiamato Accordo seguono la disciplina dettagliata nel Regolamento </w:t>
      </w:r>
      <w:r>
        <w:rPr>
          <w:rFonts w:ascii="Cambria" w:hAnsi="Cambria" w:cs="Arial"/>
          <w:sz w:val="28"/>
          <w:szCs w:val="28"/>
        </w:rPr>
        <w:t xml:space="preserve">AsmeLab </w:t>
      </w:r>
      <w:r w:rsidRPr="00673972">
        <w:rPr>
          <w:rFonts w:ascii="Cambria" w:hAnsi="Cambria" w:cs="Arial"/>
          <w:sz w:val="28"/>
          <w:szCs w:val="28"/>
        </w:rPr>
        <w:t>anche in deroga alle disposizioni non compatibili contenute nel Regolamento per l’Organizzazione degli Uffici e dei Servizi vigente.</w:t>
      </w:r>
    </w:p>
    <w:p w:rsidR="00673972" w:rsidRDefault="00673972" w:rsidP="009A56DF">
      <w:pPr>
        <w:jc w:val="both"/>
        <w:rPr>
          <w:rFonts w:ascii="Cambria" w:hAnsi="Cambria" w:cs="Arial"/>
          <w:sz w:val="28"/>
          <w:szCs w:val="28"/>
        </w:rPr>
      </w:pPr>
    </w:p>
    <w:p w:rsidR="009A56DF" w:rsidRPr="00F1224C" w:rsidRDefault="009A56DF" w:rsidP="009A56DF">
      <w:pPr>
        <w:jc w:val="both"/>
        <w:rPr>
          <w:rFonts w:ascii="Cambria" w:hAnsi="Cambria" w:cs="Arial"/>
          <w:sz w:val="28"/>
          <w:szCs w:val="28"/>
        </w:rPr>
      </w:pPr>
      <w:r w:rsidRPr="00F1224C">
        <w:rPr>
          <w:rFonts w:ascii="Cambria" w:hAnsi="Cambria" w:cs="Arial"/>
          <w:sz w:val="28"/>
          <w:szCs w:val="28"/>
        </w:rPr>
        <w:t>RITENUTO</w:t>
      </w:r>
    </w:p>
    <w:p w:rsidR="009A56DF" w:rsidRPr="00A74EE1" w:rsidRDefault="009A56DF" w:rsidP="00A74EE1">
      <w:pPr>
        <w:pStyle w:val="Paragrafoelenco"/>
        <w:numPr>
          <w:ilvl w:val="0"/>
          <w:numId w:val="14"/>
        </w:numPr>
        <w:jc w:val="both"/>
        <w:rPr>
          <w:rFonts w:ascii="Cambria" w:hAnsi="Cambria" w:cs="Arial"/>
          <w:sz w:val="28"/>
          <w:szCs w:val="28"/>
        </w:rPr>
      </w:pPr>
      <w:proofErr w:type="gramStart"/>
      <w:r w:rsidRPr="00A74EE1">
        <w:rPr>
          <w:rFonts w:ascii="Cambria" w:hAnsi="Cambria" w:cs="Arial"/>
          <w:sz w:val="28"/>
          <w:szCs w:val="28"/>
        </w:rPr>
        <w:t>strategico</w:t>
      </w:r>
      <w:proofErr w:type="gramEnd"/>
      <w:r w:rsidRPr="00A74EE1">
        <w:rPr>
          <w:rFonts w:ascii="Cambria" w:hAnsi="Cambria" w:cs="Arial"/>
          <w:sz w:val="28"/>
          <w:szCs w:val="28"/>
        </w:rPr>
        <w:t xml:space="preserve"> l’obiettivo di aderire all’Accordo al fine di avvalersi delle opportunità di cui all’art.3-bis del DL n.80/2021, convertito in legge n.113/2021;</w:t>
      </w:r>
    </w:p>
    <w:p w:rsidR="009A56DF" w:rsidRPr="00A74EE1" w:rsidRDefault="009A56DF" w:rsidP="00A74EE1">
      <w:pPr>
        <w:pStyle w:val="Paragrafoelenco"/>
        <w:numPr>
          <w:ilvl w:val="0"/>
          <w:numId w:val="14"/>
        </w:numPr>
        <w:jc w:val="both"/>
        <w:rPr>
          <w:rFonts w:ascii="Cambria" w:hAnsi="Cambria" w:cs="Arial"/>
          <w:sz w:val="28"/>
          <w:szCs w:val="28"/>
        </w:rPr>
      </w:pPr>
      <w:proofErr w:type="gramStart"/>
      <w:r w:rsidRPr="00A74EE1">
        <w:rPr>
          <w:rFonts w:ascii="Cambria" w:hAnsi="Cambria" w:cs="Arial"/>
          <w:sz w:val="28"/>
          <w:szCs w:val="28"/>
        </w:rPr>
        <w:t>necessario</w:t>
      </w:r>
      <w:proofErr w:type="gramEnd"/>
      <w:r w:rsidRPr="00A74EE1">
        <w:rPr>
          <w:rFonts w:ascii="Cambria" w:hAnsi="Cambria" w:cs="Arial"/>
          <w:sz w:val="28"/>
          <w:szCs w:val="28"/>
        </w:rPr>
        <w:t xml:space="preserve"> e opportuno, non disperdere il patrimonio di esperienze sviluppate e le buone pratiche implementate in seno alla rete ASMEL</w:t>
      </w:r>
      <w:r w:rsidR="002C2A18" w:rsidRPr="00A74EE1">
        <w:rPr>
          <w:rFonts w:ascii="Cambria" w:hAnsi="Cambria" w:cs="Arial"/>
          <w:sz w:val="28"/>
          <w:szCs w:val="28"/>
        </w:rPr>
        <w:t>;</w:t>
      </w:r>
    </w:p>
    <w:p w:rsidR="002C2A18" w:rsidRPr="00A74EE1" w:rsidRDefault="002C2A18" w:rsidP="00A74EE1">
      <w:pPr>
        <w:pStyle w:val="Paragrafoelenco"/>
        <w:numPr>
          <w:ilvl w:val="0"/>
          <w:numId w:val="14"/>
        </w:numPr>
        <w:jc w:val="both"/>
        <w:rPr>
          <w:rFonts w:ascii="Cambria" w:hAnsi="Cambria" w:cs="Arial"/>
          <w:sz w:val="28"/>
          <w:szCs w:val="28"/>
        </w:rPr>
      </w:pPr>
      <w:proofErr w:type="gramStart"/>
      <w:r w:rsidRPr="00A74EE1">
        <w:rPr>
          <w:rFonts w:ascii="Cambria" w:hAnsi="Cambria" w:cs="Arial"/>
          <w:sz w:val="28"/>
          <w:szCs w:val="28"/>
        </w:rPr>
        <w:t>l’adesione</w:t>
      </w:r>
      <w:proofErr w:type="gramEnd"/>
      <w:r w:rsidRPr="00A74EE1">
        <w:rPr>
          <w:rFonts w:ascii="Cambria" w:hAnsi="Cambria" w:cs="Arial"/>
          <w:sz w:val="28"/>
          <w:szCs w:val="28"/>
        </w:rPr>
        <w:t xml:space="preserve"> all’Accordo non comporta alcun onere in capo all’Ente aderente</w:t>
      </w:r>
      <w:r w:rsidR="00A74EE1" w:rsidRPr="00A74EE1">
        <w:rPr>
          <w:rFonts w:ascii="Cambria" w:hAnsi="Cambria" w:cs="Arial"/>
          <w:sz w:val="28"/>
          <w:szCs w:val="28"/>
        </w:rPr>
        <w:t>.</w:t>
      </w:r>
    </w:p>
    <w:p w:rsidR="002C2A18" w:rsidRPr="00F1224C" w:rsidRDefault="002C2A18" w:rsidP="009A56DF">
      <w:pPr>
        <w:jc w:val="both"/>
        <w:rPr>
          <w:rFonts w:ascii="Cambria" w:hAnsi="Cambria" w:cs="Arial"/>
          <w:sz w:val="28"/>
          <w:szCs w:val="28"/>
        </w:rPr>
      </w:pPr>
    </w:p>
    <w:p w:rsidR="002C2A18" w:rsidRPr="00F1224C" w:rsidRDefault="000D0739" w:rsidP="002C2A18">
      <w:pPr>
        <w:jc w:val="both"/>
        <w:rPr>
          <w:rFonts w:ascii="Cambria" w:hAnsi="Cambria" w:cs="Arial"/>
          <w:sz w:val="28"/>
          <w:szCs w:val="28"/>
        </w:rPr>
      </w:pPr>
      <w:r w:rsidRPr="00F1224C">
        <w:rPr>
          <w:rFonts w:ascii="Cambria" w:hAnsi="Cambria" w:cs="Arial"/>
          <w:sz w:val="28"/>
          <w:szCs w:val="28"/>
        </w:rPr>
        <w:t>VISTI</w:t>
      </w:r>
    </w:p>
    <w:p w:rsidR="002C2A18" w:rsidRPr="00A74EE1" w:rsidRDefault="002C2A18" w:rsidP="00A74EE1">
      <w:pPr>
        <w:pStyle w:val="Paragrafoelenco"/>
        <w:numPr>
          <w:ilvl w:val="0"/>
          <w:numId w:val="15"/>
        </w:numPr>
        <w:jc w:val="both"/>
        <w:rPr>
          <w:rFonts w:ascii="Cambria" w:hAnsi="Cambria" w:cs="Arial"/>
          <w:sz w:val="28"/>
          <w:szCs w:val="28"/>
        </w:rPr>
      </w:pPr>
      <w:proofErr w:type="gramStart"/>
      <w:r w:rsidRPr="00A74EE1">
        <w:rPr>
          <w:rFonts w:ascii="Cambria" w:hAnsi="Cambria" w:cs="Arial"/>
          <w:sz w:val="28"/>
          <w:szCs w:val="28"/>
        </w:rPr>
        <w:t>l’articolo</w:t>
      </w:r>
      <w:proofErr w:type="gramEnd"/>
      <w:r w:rsidRPr="00A74EE1">
        <w:rPr>
          <w:rFonts w:ascii="Cambria" w:hAnsi="Cambria" w:cs="Arial"/>
          <w:sz w:val="28"/>
          <w:szCs w:val="28"/>
        </w:rPr>
        <w:t xml:space="preserve"> 3 bis del D.L. n. 80/2021 </w:t>
      </w:r>
    </w:p>
    <w:p w:rsidR="002C2A18" w:rsidRPr="00A74EE1" w:rsidRDefault="002C2A18" w:rsidP="00A74EE1">
      <w:pPr>
        <w:pStyle w:val="Paragrafoelenco"/>
        <w:numPr>
          <w:ilvl w:val="0"/>
          <w:numId w:val="15"/>
        </w:numPr>
        <w:jc w:val="both"/>
        <w:rPr>
          <w:rFonts w:ascii="Cambria" w:hAnsi="Cambria" w:cs="Arial"/>
          <w:sz w:val="28"/>
          <w:szCs w:val="28"/>
        </w:rPr>
      </w:pPr>
      <w:proofErr w:type="gramStart"/>
      <w:r w:rsidRPr="00A74EE1">
        <w:rPr>
          <w:rFonts w:ascii="Cambria" w:hAnsi="Cambria" w:cs="Arial"/>
          <w:sz w:val="28"/>
          <w:szCs w:val="28"/>
        </w:rPr>
        <w:t>l’articolo</w:t>
      </w:r>
      <w:proofErr w:type="gramEnd"/>
      <w:r w:rsidRPr="00A74EE1">
        <w:rPr>
          <w:rFonts w:ascii="Cambria" w:hAnsi="Cambria" w:cs="Arial"/>
          <w:sz w:val="28"/>
          <w:szCs w:val="28"/>
        </w:rPr>
        <w:t xml:space="preserve"> 15 della legge n. 241/1990 consente alle PA la conclusione di “accordi per disciplinare lo svolgimento in collaborazione di attività di interesse comune”;</w:t>
      </w:r>
    </w:p>
    <w:p w:rsidR="002D522F" w:rsidRPr="002D522F" w:rsidRDefault="002D522F" w:rsidP="00A74EE1">
      <w:pPr>
        <w:pStyle w:val="Paragrafoelenco"/>
        <w:numPr>
          <w:ilvl w:val="0"/>
          <w:numId w:val="15"/>
        </w:numPr>
        <w:rPr>
          <w:rFonts w:ascii="Cambria" w:hAnsi="Cambria" w:cs="Arial"/>
          <w:sz w:val="28"/>
          <w:szCs w:val="28"/>
        </w:rPr>
      </w:pPr>
      <w:proofErr w:type="gramStart"/>
      <w:r w:rsidRPr="002D522F">
        <w:rPr>
          <w:rFonts w:ascii="Cambria" w:hAnsi="Cambria" w:cs="Arial"/>
          <w:sz w:val="28"/>
          <w:szCs w:val="28"/>
        </w:rPr>
        <w:t>i</w:t>
      </w:r>
      <w:r w:rsidRPr="002D522F">
        <w:rPr>
          <w:rFonts w:ascii="Cambria" w:hAnsi="Cambria" w:cs="Arial"/>
          <w:sz w:val="28"/>
          <w:szCs w:val="28"/>
        </w:rPr>
        <w:t>l</w:t>
      </w:r>
      <w:proofErr w:type="gramEnd"/>
      <w:r w:rsidRPr="002D522F">
        <w:rPr>
          <w:rFonts w:ascii="Cambria" w:hAnsi="Cambria" w:cs="Arial"/>
          <w:sz w:val="28"/>
          <w:szCs w:val="28"/>
        </w:rPr>
        <w:t xml:space="preserve"> Regolamento per l</w:t>
      </w:r>
      <w:r w:rsidR="00673972">
        <w:rPr>
          <w:rFonts w:ascii="Cambria" w:hAnsi="Cambria" w:cs="Arial"/>
          <w:sz w:val="28"/>
          <w:szCs w:val="28"/>
        </w:rPr>
        <w:t>e procedure selettive</w:t>
      </w:r>
      <w:r w:rsidR="00673972" w:rsidRPr="00673972">
        <w:rPr>
          <w:rFonts w:ascii="Cambria" w:hAnsi="Cambria" w:cs="Arial"/>
          <w:sz w:val="28"/>
          <w:szCs w:val="28"/>
        </w:rPr>
        <w:t xml:space="preserve"> </w:t>
      </w:r>
      <w:r w:rsidR="00673972">
        <w:rPr>
          <w:rFonts w:ascii="Cambria" w:hAnsi="Cambria" w:cs="Arial"/>
          <w:sz w:val="28"/>
          <w:szCs w:val="28"/>
        </w:rPr>
        <w:t>AsmeLab</w:t>
      </w:r>
      <w:r w:rsidRPr="002D522F">
        <w:rPr>
          <w:rFonts w:ascii="Cambria" w:hAnsi="Cambria" w:cs="Arial"/>
          <w:sz w:val="28"/>
          <w:szCs w:val="28"/>
        </w:rPr>
        <w:t>.</w:t>
      </w:r>
    </w:p>
    <w:p w:rsidR="002C2A18" w:rsidRPr="00F1224C" w:rsidRDefault="002C2A18" w:rsidP="002C2A18">
      <w:pPr>
        <w:jc w:val="both"/>
        <w:rPr>
          <w:rFonts w:ascii="Cambria" w:hAnsi="Cambria" w:cs="Arial"/>
          <w:sz w:val="28"/>
          <w:szCs w:val="28"/>
        </w:rPr>
      </w:pPr>
    </w:p>
    <w:p w:rsidR="009A56DF" w:rsidRPr="00F1224C" w:rsidRDefault="009A56DF" w:rsidP="009A56DF">
      <w:pPr>
        <w:jc w:val="both"/>
        <w:rPr>
          <w:rFonts w:ascii="Cambria" w:hAnsi="Cambria" w:cs="Arial"/>
          <w:sz w:val="28"/>
          <w:szCs w:val="28"/>
        </w:rPr>
      </w:pPr>
      <w:r w:rsidRPr="00F1224C">
        <w:rPr>
          <w:rFonts w:ascii="Cambria" w:hAnsi="Cambria" w:cs="Arial"/>
          <w:sz w:val="28"/>
          <w:szCs w:val="28"/>
        </w:rPr>
        <w:t>VISTI I PARERI</w:t>
      </w:r>
    </w:p>
    <w:p w:rsidR="009A56DF" w:rsidRPr="00F1224C" w:rsidRDefault="009A56DF" w:rsidP="00A74EE1">
      <w:pPr>
        <w:pStyle w:val="Paragrafoelenco"/>
        <w:numPr>
          <w:ilvl w:val="0"/>
          <w:numId w:val="15"/>
        </w:numPr>
        <w:jc w:val="both"/>
        <w:rPr>
          <w:rFonts w:ascii="Cambria" w:hAnsi="Cambria" w:cs="Arial"/>
          <w:sz w:val="28"/>
          <w:szCs w:val="28"/>
        </w:rPr>
      </w:pPr>
      <w:proofErr w:type="gramStart"/>
      <w:r w:rsidRPr="00F1224C">
        <w:rPr>
          <w:rFonts w:ascii="Cambria" w:hAnsi="Cambria" w:cs="Arial"/>
          <w:sz w:val="28"/>
          <w:szCs w:val="28"/>
        </w:rPr>
        <w:t>di</w:t>
      </w:r>
      <w:proofErr w:type="gramEnd"/>
      <w:r w:rsidRPr="00F1224C">
        <w:rPr>
          <w:rFonts w:ascii="Cambria" w:hAnsi="Cambria" w:cs="Arial"/>
          <w:sz w:val="28"/>
          <w:szCs w:val="28"/>
        </w:rPr>
        <w:t xml:space="preserve"> regolarità tecnica espressa dal Regolamento del Servizio interessato;</w:t>
      </w:r>
    </w:p>
    <w:p w:rsidR="009A56DF" w:rsidRPr="00F1224C" w:rsidRDefault="009A56DF" w:rsidP="00A74EE1">
      <w:pPr>
        <w:pStyle w:val="Paragrafoelenco"/>
        <w:numPr>
          <w:ilvl w:val="0"/>
          <w:numId w:val="15"/>
        </w:numPr>
        <w:jc w:val="both"/>
        <w:rPr>
          <w:rFonts w:ascii="Cambria" w:hAnsi="Cambria" w:cs="Arial"/>
          <w:sz w:val="28"/>
          <w:szCs w:val="28"/>
        </w:rPr>
      </w:pPr>
      <w:proofErr w:type="gramStart"/>
      <w:r w:rsidRPr="00F1224C">
        <w:rPr>
          <w:rFonts w:ascii="Cambria" w:hAnsi="Cambria" w:cs="Arial"/>
          <w:sz w:val="28"/>
          <w:szCs w:val="28"/>
        </w:rPr>
        <w:t>acquisito</w:t>
      </w:r>
      <w:proofErr w:type="gramEnd"/>
      <w:r w:rsidRPr="00F1224C">
        <w:rPr>
          <w:rFonts w:ascii="Cambria" w:hAnsi="Cambria" w:cs="Arial"/>
          <w:sz w:val="28"/>
          <w:szCs w:val="28"/>
        </w:rPr>
        <w:t xml:space="preserve"> il parere di conformità del Segretario Generale dell’Ente.</w:t>
      </w:r>
    </w:p>
    <w:p w:rsidR="002C2A18" w:rsidRPr="00A74EE1" w:rsidRDefault="002C2A18" w:rsidP="00A74EE1">
      <w:pPr>
        <w:ind w:left="720"/>
        <w:jc w:val="both"/>
        <w:rPr>
          <w:rFonts w:ascii="Cambria" w:hAnsi="Cambria" w:cs="Arial"/>
          <w:sz w:val="28"/>
          <w:szCs w:val="28"/>
        </w:rPr>
      </w:pPr>
    </w:p>
    <w:p w:rsidR="009A56DF" w:rsidRPr="00F1224C" w:rsidRDefault="009A56DF" w:rsidP="00FD7FCB">
      <w:pPr>
        <w:jc w:val="center"/>
        <w:rPr>
          <w:rFonts w:ascii="Cambria" w:hAnsi="Cambria" w:cs="Arial"/>
          <w:b/>
          <w:bCs/>
          <w:sz w:val="28"/>
          <w:szCs w:val="28"/>
        </w:rPr>
      </w:pPr>
      <w:r w:rsidRPr="00F1224C">
        <w:rPr>
          <w:rFonts w:ascii="Cambria" w:hAnsi="Cambria" w:cs="Arial"/>
          <w:b/>
          <w:bCs/>
          <w:sz w:val="28"/>
          <w:szCs w:val="28"/>
        </w:rPr>
        <w:t>D E L I B E R A</w:t>
      </w:r>
    </w:p>
    <w:p w:rsidR="009A56DF" w:rsidRPr="002D522F" w:rsidRDefault="009A56DF" w:rsidP="002D522F">
      <w:pPr>
        <w:pStyle w:val="Paragrafoelenco"/>
        <w:numPr>
          <w:ilvl w:val="0"/>
          <w:numId w:val="17"/>
        </w:numPr>
        <w:jc w:val="both"/>
        <w:rPr>
          <w:rFonts w:ascii="Cambria" w:hAnsi="Cambria" w:cs="Arial"/>
          <w:sz w:val="28"/>
          <w:szCs w:val="28"/>
        </w:rPr>
      </w:pPr>
      <w:proofErr w:type="gramStart"/>
      <w:r w:rsidRPr="002D522F">
        <w:rPr>
          <w:rFonts w:ascii="Cambria" w:hAnsi="Cambria" w:cs="Arial"/>
          <w:sz w:val="28"/>
          <w:szCs w:val="28"/>
        </w:rPr>
        <w:t>di</w:t>
      </w:r>
      <w:proofErr w:type="gramEnd"/>
      <w:r w:rsidRPr="002D522F">
        <w:rPr>
          <w:rFonts w:ascii="Cambria" w:hAnsi="Cambria" w:cs="Arial"/>
          <w:sz w:val="28"/>
          <w:szCs w:val="28"/>
        </w:rPr>
        <w:t xml:space="preserve"> approvare la pregressa narrativa</w:t>
      </w:r>
      <w:r w:rsidR="00E66CB3" w:rsidRPr="002D522F">
        <w:rPr>
          <w:rFonts w:ascii="Cambria" w:hAnsi="Cambria" w:cs="Arial"/>
          <w:sz w:val="28"/>
          <w:szCs w:val="28"/>
        </w:rPr>
        <w:t>, con i relativi allegati, disponendo</w:t>
      </w:r>
      <w:r w:rsidRPr="002D522F">
        <w:rPr>
          <w:rFonts w:ascii="Cambria" w:hAnsi="Cambria" w:cs="Arial"/>
          <w:sz w:val="28"/>
          <w:szCs w:val="28"/>
        </w:rPr>
        <w:t xml:space="preserve"> l</w:t>
      </w:r>
      <w:r w:rsidR="00E66CB3" w:rsidRPr="002D522F">
        <w:rPr>
          <w:rFonts w:ascii="Cambria" w:hAnsi="Cambria" w:cs="Arial"/>
          <w:sz w:val="28"/>
          <w:szCs w:val="28"/>
        </w:rPr>
        <w:t xml:space="preserve">’adesione </w:t>
      </w:r>
      <w:r w:rsidRPr="002D522F">
        <w:rPr>
          <w:rFonts w:ascii="Cambria" w:hAnsi="Cambria" w:cs="Arial"/>
          <w:sz w:val="28"/>
          <w:szCs w:val="28"/>
        </w:rPr>
        <w:t>dell’Ente all</w:t>
      </w:r>
      <w:r w:rsidR="002C2A18" w:rsidRPr="002D522F">
        <w:rPr>
          <w:rFonts w:ascii="Cambria" w:hAnsi="Cambria" w:cs="Arial"/>
          <w:sz w:val="28"/>
          <w:szCs w:val="28"/>
        </w:rPr>
        <w:t>’Accordo per la gestione associata della formazione di Elenchi di Idonei per le assunzioni di personale di cui all’articolo 3 bis del d.l. n. 80/2021</w:t>
      </w:r>
      <w:r w:rsidRPr="002D522F">
        <w:rPr>
          <w:rFonts w:ascii="Cambria" w:hAnsi="Cambria" w:cs="Arial"/>
          <w:sz w:val="28"/>
          <w:szCs w:val="28"/>
        </w:rPr>
        <w:t>;</w:t>
      </w:r>
    </w:p>
    <w:p w:rsidR="002C2A18" w:rsidRPr="002D522F" w:rsidRDefault="002C2A18" w:rsidP="002D522F">
      <w:pPr>
        <w:pStyle w:val="Paragrafoelenco"/>
        <w:numPr>
          <w:ilvl w:val="0"/>
          <w:numId w:val="17"/>
        </w:numPr>
        <w:jc w:val="both"/>
        <w:rPr>
          <w:rFonts w:ascii="Cambria" w:hAnsi="Cambria" w:cs="Arial"/>
          <w:sz w:val="28"/>
          <w:szCs w:val="28"/>
        </w:rPr>
      </w:pPr>
      <w:proofErr w:type="gramStart"/>
      <w:r w:rsidRPr="002D522F">
        <w:rPr>
          <w:rFonts w:ascii="Cambria" w:hAnsi="Cambria" w:cs="Arial"/>
          <w:sz w:val="28"/>
          <w:szCs w:val="28"/>
        </w:rPr>
        <w:t>di</w:t>
      </w:r>
      <w:proofErr w:type="gramEnd"/>
      <w:r w:rsidRPr="002D522F">
        <w:rPr>
          <w:rFonts w:ascii="Cambria" w:hAnsi="Cambria" w:cs="Arial"/>
          <w:sz w:val="28"/>
          <w:szCs w:val="28"/>
        </w:rPr>
        <w:t xml:space="preserve"> trasmettere l</w:t>
      </w:r>
      <w:r w:rsidR="00673972">
        <w:rPr>
          <w:rFonts w:ascii="Cambria" w:hAnsi="Cambria" w:cs="Arial"/>
          <w:sz w:val="28"/>
          <w:szCs w:val="28"/>
        </w:rPr>
        <w:t>a scheda di rilevazione</w:t>
      </w:r>
      <w:r w:rsidRPr="002D522F">
        <w:rPr>
          <w:rFonts w:ascii="Cambria" w:hAnsi="Cambria" w:cs="Arial"/>
          <w:sz w:val="28"/>
          <w:szCs w:val="28"/>
        </w:rPr>
        <w:t xml:space="preserve"> documento circa i profili di interesse, senza che ciò comporti alcun obbligo in capo all’Amministrazione aderente</w:t>
      </w:r>
      <w:r w:rsidR="006B1195" w:rsidRPr="002D522F">
        <w:rPr>
          <w:rFonts w:ascii="Cambria" w:hAnsi="Cambria" w:cs="Arial"/>
          <w:sz w:val="28"/>
          <w:szCs w:val="28"/>
        </w:rPr>
        <w:t>;</w:t>
      </w:r>
    </w:p>
    <w:p w:rsidR="00F7344F" w:rsidRPr="002D522F" w:rsidRDefault="009A56DF" w:rsidP="002D522F">
      <w:pPr>
        <w:pStyle w:val="Paragrafoelenco"/>
        <w:numPr>
          <w:ilvl w:val="0"/>
          <w:numId w:val="17"/>
        </w:numPr>
        <w:jc w:val="both"/>
        <w:rPr>
          <w:rFonts w:ascii="Cambria" w:hAnsi="Cambria" w:cs="Arial"/>
          <w:sz w:val="28"/>
          <w:szCs w:val="28"/>
        </w:rPr>
      </w:pPr>
      <w:proofErr w:type="gramStart"/>
      <w:r w:rsidRPr="002D522F">
        <w:rPr>
          <w:rFonts w:ascii="Cambria" w:hAnsi="Cambria" w:cs="Arial"/>
          <w:sz w:val="28"/>
          <w:szCs w:val="28"/>
        </w:rPr>
        <w:t>di</w:t>
      </w:r>
      <w:proofErr w:type="gramEnd"/>
      <w:r w:rsidRPr="002D522F">
        <w:rPr>
          <w:rFonts w:ascii="Cambria" w:hAnsi="Cambria" w:cs="Arial"/>
          <w:sz w:val="28"/>
          <w:szCs w:val="28"/>
        </w:rPr>
        <w:t xml:space="preserve"> dare mandato al rappresentante legale p.t. di procedere alla sottoscrizione di tutti gli atti connessi e conseguenti</w:t>
      </w:r>
      <w:r w:rsidR="006B1195" w:rsidRPr="002D522F">
        <w:rPr>
          <w:rFonts w:ascii="Cambria" w:hAnsi="Cambria" w:cs="Arial"/>
          <w:sz w:val="28"/>
          <w:szCs w:val="28"/>
        </w:rPr>
        <w:t>.</w:t>
      </w:r>
    </w:p>
    <w:sectPr w:rsidR="00F7344F" w:rsidRPr="002D52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633D4"/>
    <w:multiLevelType w:val="hybridMultilevel"/>
    <w:tmpl w:val="39E67F00"/>
    <w:lvl w:ilvl="0" w:tplc="AAE4864A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E06129"/>
    <w:multiLevelType w:val="hybridMultilevel"/>
    <w:tmpl w:val="4470CC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9426A"/>
    <w:multiLevelType w:val="hybridMultilevel"/>
    <w:tmpl w:val="594AC9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C0156"/>
    <w:multiLevelType w:val="hybridMultilevel"/>
    <w:tmpl w:val="79529A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F4D76"/>
    <w:multiLevelType w:val="hybridMultilevel"/>
    <w:tmpl w:val="D71CE0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6145F3"/>
    <w:multiLevelType w:val="hybridMultilevel"/>
    <w:tmpl w:val="73EC9944"/>
    <w:lvl w:ilvl="0" w:tplc="AAE4864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5960D5"/>
    <w:multiLevelType w:val="hybridMultilevel"/>
    <w:tmpl w:val="4F363C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628B3"/>
    <w:multiLevelType w:val="hybridMultilevel"/>
    <w:tmpl w:val="3C201FA8"/>
    <w:lvl w:ilvl="0" w:tplc="D4AC648C">
      <w:start w:val="1"/>
      <w:numFmt w:val="decimal"/>
      <w:lvlText w:val="%1."/>
      <w:lvlJc w:val="left"/>
      <w:pPr>
        <w:ind w:left="101" w:hanging="320"/>
      </w:pPr>
      <w:rPr>
        <w:rFonts w:ascii="Tahoma" w:eastAsia="Tahoma" w:hAnsi="Tahoma" w:cs="Tahoma" w:hint="default"/>
        <w:b/>
        <w:bCs/>
        <w:w w:val="100"/>
        <w:sz w:val="21"/>
        <w:szCs w:val="21"/>
      </w:rPr>
    </w:lvl>
    <w:lvl w:ilvl="1" w:tplc="AA2CC326">
      <w:start w:val="1"/>
      <w:numFmt w:val="lowerLetter"/>
      <w:lvlText w:val="%2)"/>
      <w:lvlJc w:val="left"/>
      <w:pPr>
        <w:ind w:left="821" w:hanging="360"/>
      </w:pPr>
      <w:rPr>
        <w:rFonts w:ascii="Tahoma" w:eastAsia="Tahoma" w:hAnsi="Tahoma" w:cs="Tahoma" w:hint="default"/>
        <w:spacing w:val="-1"/>
        <w:w w:val="100"/>
        <w:sz w:val="21"/>
        <w:szCs w:val="21"/>
      </w:rPr>
    </w:lvl>
    <w:lvl w:ilvl="2" w:tplc="18EEAA62">
      <w:numFmt w:val="bullet"/>
      <w:lvlText w:val="•"/>
      <w:lvlJc w:val="left"/>
      <w:pPr>
        <w:ind w:left="1697" w:hanging="360"/>
      </w:pPr>
      <w:rPr>
        <w:rFonts w:hint="default"/>
      </w:rPr>
    </w:lvl>
    <w:lvl w:ilvl="3" w:tplc="F0080B58">
      <w:numFmt w:val="bullet"/>
      <w:lvlText w:val="•"/>
      <w:lvlJc w:val="left"/>
      <w:pPr>
        <w:ind w:left="2575" w:hanging="360"/>
      </w:pPr>
      <w:rPr>
        <w:rFonts w:hint="default"/>
      </w:rPr>
    </w:lvl>
    <w:lvl w:ilvl="4" w:tplc="AA32DF1A">
      <w:numFmt w:val="bullet"/>
      <w:lvlText w:val="•"/>
      <w:lvlJc w:val="left"/>
      <w:pPr>
        <w:ind w:left="3453" w:hanging="360"/>
      </w:pPr>
      <w:rPr>
        <w:rFonts w:hint="default"/>
      </w:rPr>
    </w:lvl>
    <w:lvl w:ilvl="5" w:tplc="89C86290">
      <w:numFmt w:val="bullet"/>
      <w:lvlText w:val="•"/>
      <w:lvlJc w:val="left"/>
      <w:pPr>
        <w:ind w:left="4331" w:hanging="360"/>
      </w:pPr>
      <w:rPr>
        <w:rFonts w:hint="default"/>
      </w:rPr>
    </w:lvl>
    <w:lvl w:ilvl="6" w:tplc="931E571E">
      <w:numFmt w:val="bullet"/>
      <w:lvlText w:val="•"/>
      <w:lvlJc w:val="left"/>
      <w:pPr>
        <w:ind w:left="5208" w:hanging="360"/>
      </w:pPr>
      <w:rPr>
        <w:rFonts w:hint="default"/>
      </w:rPr>
    </w:lvl>
    <w:lvl w:ilvl="7" w:tplc="95A692A8">
      <w:numFmt w:val="bullet"/>
      <w:lvlText w:val="•"/>
      <w:lvlJc w:val="left"/>
      <w:pPr>
        <w:ind w:left="6086" w:hanging="360"/>
      </w:pPr>
      <w:rPr>
        <w:rFonts w:hint="default"/>
      </w:rPr>
    </w:lvl>
    <w:lvl w:ilvl="8" w:tplc="A1D28F4A">
      <w:numFmt w:val="bullet"/>
      <w:lvlText w:val="•"/>
      <w:lvlJc w:val="left"/>
      <w:pPr>
        <w:ind w:left="6964" w:hanging="360"/>
      </w:pPr>
      <w:rPr>
        <w:rFonts w:hint="default"/>
      </w:rPr>
    </w:lvl>
  </w:abstractNum>
  <w:abstractNum w:abstractNumId="8" w15:restartNumberingAfterBreak="0">
    <w:nsid w:val="3FC35241"/>
    <w:multiLevelType w:val="hybridMultilevel"/>
    <w:tmpl w:val="4568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E424D5"/>
    <w:multiLevelType w:val="hybridMultilevel"/>
    <w:tmpl w:val="8EDE52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232A2A"/>
    <w:multiLevelType w:val="hybridMultilevel"/>
    <w:tmpl w:val="B72CC4A6"/>
    <w:lvl w:ilvl="0" w:tplc="6262B8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935090"/>
    <w:multiLevelType w:val="hybridMultilevel"/>
    <w:tmpl w:val="33E647C4"/>
    <w:lvl w:ilvl="0" w:tplc="AAE4864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F1082B"/>
    <w:multiLevelType w:val="hybridMultilevel"/>
    <w:tmpl w:val="1A802168"/>
    <w:lvl w:ilvl="0" w:tplc="CBD2F53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3B5D5E"/>
    <w:multiLevelType w:val="hybridMultilevel"/>
    <w:tmpl w:val="B244832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2548F9"/>
    <w:multiLevelType w:val="hybridMultilevel"/>
    <w:tmpl w:val="24FC21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400F56"/>
    <w:multiLevelType w:val="hybridMultilevel"/>
    <w:tmpl w:val="82A45CA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E207D1"/>
    <w:multiLevelType w:val="hybridMultilevel"/>
    <w:tmpl w:val="CBB0B0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4"/>
  </w:num>
  <w:num w:numId="4">
    <w:abstractNumId w:val="4"/>
  </w:num>
  <w:num w:numId="5">
    <w:abstractNumId w:val="8"/>
  </w:num>
  <w:num w:numId="6">
    <w:abstractNumId w:val="1"/>
  </w:num>
  <w:num w:numId="7">
    <w:abstractNumId w:val="16"/>
  </w:num>
  <w:num w:numId="8">
    <w:abstractNumId w:val="15"/>
  </w:num>
  <w:num w:numId="9">
    <w:abstractNumId w:val="10"/>
  </w:num>
  <w:num w:numId="10">
    <w:abstractNumId w:val="11"/>
  </w:num>
  <w:num w:numId="11">
    <w:abstractNumId w:val="13"/>
  </w:num>
  <w:num w:numId="12">
    <w:abstractNumId w:val="6"/>
  </w:num>
  <w:num w:numId="13">
    <w:abstractNumId w:val="7"/>
  </w:num>
  <w:num w:numId="14">
    <w:abstractNumId w:val="5"/>
  </w:num>
  <w:num w:numId="15">
    <w:abstractNumId w:val="0"/>
  </w:num>
  <w:num w:numId="16">
    <w:abstractNumId w:val="2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C99"/>
    <w:rsid w:val="000017EF"/>
    <w:rsid w:val="00004226"/>
    <w:rsid w:val="00080D20"/>
    <w:rsid w:val="000A1122"/>
    <w:rsid w:val="000A3DAD"/>
    <w:rsid w:val="000C0B3C"/>
    <w:rsid w:val="000D0739"/>
    <w:rsid w:val="000E7694"/>
    <w:rsid w:val="000F1534"/>
    <w:rsid w:val="000F4ED7"/>
    <w:rsid w:val="001033DD"/>
    <w:rsid w:val="001366F2"/>
    <w:rsid w:val="00137CC7"/>
    <w:rsid w:val="00167B65"/>
    <w:rsid w:val="001822DE"/>
    <w:rsid w:val="00195BE5"/>
    <w:rsid w:val="001C6048"/>
    <w:rsid w:val="001E5133"/>
    <w:rsid w:val="00211EC7"/>
    <w:rsid w:val="0025269E"/>
    <w:rsid w:val="00255FF0"/>
    <w:rsid w:val="0027090E"/>
    <w:rsid w:val="00283BF7"/>
    <w:rsid w:val="00291D9C"/>
    <w:rsid w:val="00293909"/>
    <w:rsid w:val="002A214D"/>
    <w:rsid w:val="002C2A18"/>
    <w:rsid w:val="002D2EFF"/>
    <w:rsid w:val="002D522F"/>
    <w:rsid w:val="003434E7"/>
    <w:rsid w:val="0034694D"/>
    <w:rsid w:val="003708DE"/>
    <w:rsid w:val="003A5D4A"/>
    <w:rsid w:val="003D4C3D"/>
    <w:rsid w:val="003E29D4"/>
    <w:rsid w:val="003E6DB6"/>
    <w:rsid w:val="00415A08"/>
    <w:rsid w:val="00422C93"/>
    <w:rsid w:val="00435FDF"/>
    <w:rsid w:val="00465835"/>
    <w:rsid w:val="00470521"/>
    <w:rsid w:val="004829F1"/>
    <w:rsid w:val="00483E80"/>
    <w:rsid w:val="004939E7"/>
    <w:rsid w:val="004A301A"/>
    <w:rsid w:val="004D195E"/>
    <w:rsid w:val="004D1FB0"/>
    <w:rsid w:val="004D42A0"/>
    <w:rsid w:val="004E01CA"/>
    <w:rsid w:val="004E4807"/>
    <w:rsid w:val="005046DA"/>
    <w:rsid w:val="005224B2"/>
    <w:rsid w:val="00532732"/>
    <w:rsid w:val="00540830"/>
    <w:rsid w:val="0054289E"/>
    <w:rsid w:val="00572560"/>
    <w:rsid w:val="0058793F"/>
    <w:rsid w:val="00595617"/>
    <w:rsid w:val="005B68F9"/>
    <w:rsid w:val="005D4D05"/>
    <w:rsid w:val="005F3533"/>
    <w:rsid w:val="006228CB"/>
    <w:rsid w:val="006349FE"/>
    <w:rsid w:val="00650A29"/>
    <w:rsid w:val="00656B63"/>
    <w:rsid w:val="006726A2"/>
    <w:rsid w:val="00673972"/>
    <w:rsid w:val="006A6536"/>
    <w:rsid w:val="006A6CD7"/>
    <w:rsid w:val="006B1195"/>
    <w:rsid w:val="006B5B07"/>
    <w:rsid w:val="006D35C2"/>
    <w:rsid w:val="006E547F"/>
    <w:rsid w:val="006F2729"/>
    <w:rsid w:val="006F5421"/>
    <w:rsid w:val="006F5716"/>
    <w:rsid w:val="00703B73"/>
    <w:rsid w:val="00711353"/>
    <w:rsid w:val="0071465F"/>
    <w:rsid w:val="00761394"/>
    <w:rsid w:val="007645C3"/>
    <w:rsid w:val="00770D1B"/>
    <w:rsid w:val="00790EF9"/>
    <w:rsid w:val="00797FA5"/>
    <w:rsid w:val="007A7C99"/>
    <w:rsid w:val="008016B6"/>
    <w:rsid w:val="00812821"/>
    <w:rsid w:val="00817C9B"/>
    <w:rsid w:val="0082675D"/>
    <w:rsid w:val="008456EA"/>
    <w:rsid w:val="00852AB8"/>
    <w:rsid w:val="00863816"/>
    <w:rsid w:val="008A3997"/>
    <w:rsid w:val="008C39AF"/>
    <w:rsid w:val="008D2A4F"/>
    <w:rsid w:val="008D72C4"/>
    <w:rsid w:val="008E0F98"/>
    <w:rsid w:val="00996737"/>
    <w:rsid w:val="009A56DF"/>
    <w:rsid w:val="009B6CA8"/>
    <w:rsid w:val="009C3E76"/>
    <w:rsid w:val="009C5F0F"/>
    <w:rsid w:val="009F3621"/>
    <w:rsid w:val="00A24AC0"/>
    <w:rsid w:val="00A278F5"/>
    <w:rsid w:val="00A74EE1"/>
    <w:rsid w:val="00A80ACE"/>
    <w:rsid w:val="00A96364"/>
    <w:rsid w:val="00AA23F3"/>
    <w:rsid w:val="00AB271B"/>
    <w:rsid w:val="00AB2779"/>
    <w:rsid w:val="00AE4236"/>
    <w:rsid w:val="00AF319A"/>
    <w:rsid w:val="00B158BF"/>
    <w:rsid w:val="00B27E86"/>
    <w:rsid w:val="00B37E79"/>
    <w:rsid w:val="00B5136B"/>
    <w:rsid w:val="00B541CA"/>
    <w:rsid w:val="00BB1275"/>
    <w:rsid w:val="00BC23C3"/>
    <w:rsid w:val="00C03189"/>
    <w:rsid w:val="00C11159"/>
    <w:rsid w:val="00C233DA"/>
    <w:rsid w:val="00C2570A"/>
    <w:rsid w:val="00C42363"/>
    <w:rsid w:val="00C60C0A"/>
    <w:rsid w:val="00C61218"/>
    <w:rsid w:val="00C77E34"/>
    <w:rsid w:val="00C82B14"/>
    <w:rsid w:val="00C85BF4"/>
    <w:rsid w:val="00CA30D6"/>
    <w:rsid w:val="00CD1C2E"/>
    <w:rsid w:val="00CD2032"/>
    <w:rsid w:val="00CE667C"/>
    <w:rsid w:val="00CF562E"/>
    <w:rsid w:val="00CF60A9"/>
    <w:rsid w:val="00D11224"/>
    <w:rsid w:val="00D11FCE"/>
    <w:rsid w:val="00D13BB0"/>
    <w:rsid w:val="00D50B8C"/>
    <w:rsid w:val="00D559A4"/>
    <w:rsid w:val="00D62775"/>
    <w:rsid w:val="00D7011E"/>
    <w:rsid w:val="00D72B44"/>
    <w:rsid w:val="00D72D93"/>
    <w:rsid w:val="00D75915"/>
    <w:rsid w:val="00D77755"/>
    <w:rsid w:val="00D80ED9"/>
    <w:rsid w:val="00D8694F"/>
    <w:rsid w:val="00DC5604"/>
    <w:rsid w:val="00E05F3E"/>
    <w:rsid w:val="00E10C9E"/>
    <w:rsid w:val="00E5639B"/>
    <w:rsid w:val="00E57303"/>
    <w:rsid w:val="00E61EEE"/>
    <w:rsid w:val="00E66CB3"/>
    <w:rsid w:val="00E73801"/>
    <w:rsid w:val="00EA05E5"/>
    <w:rsid w:val="00EC7CB0"/>
    <w:rsid w:val="00EF3618"/>
    <w:rsid w:val="00F06205"/>
    <w:rsid w:val="00F1224C"/>
    <w:rsid w:val="00F2218A"/>
    <w:rsid w:val="00F40A89"/>
    <w:rsid w:val="00F45B87"/>
    <w:rsid w:val="00F7344F"/>
    <w:rsid w:val="00F87917"/>
    <w:rsid w:val="00F94143"/>
    <w:rsid w:val="00FA7135"/>
    <w:rsid w:val="00FB0A2F"/>
    <w:rsid w:val="00FD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D09583-2379-DF49-8838-67EF4357B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A7C99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unhideWhenUsed/>
    <w:rsid w:val="000042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004226"/>
    <w:rPr>
      <w:rFonts w:ascii="Courier New" w:eastAsia="Times New Roman" w:hAnsi="Courier New" w:cs="Courier New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2A21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Bianco</dc:creator>
  <cp:keywords/>
  <dc:description/>
  <cp:lastModifiedBy>HP-Desk</cp:lastModifiedBy>
  <cp:revision>2</cp:revision>
  <cp:lastPrinted>2021-11-25T08:28:00Z</cp:lastPrinted>
  <dcterms:created xsi:type="dcterms:W3CDTF">2022-01-31T09:34:00Z</dcterms:created>
  <dcterms:modified xsi:type="dcterms:W3CDTF">2022-01-31T09:34:00Z</dcterms:modified>
</cp:coreProperties>
</file>